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836FC0" w:rsidR="006423C1" w:rsidP="006423C1" w:rsidRDefault="006423C1" w14:paraId="aa6a417" w14:textId="aa6a417">
      <w:pPr>
        <w15:collapsed w:val="false"/>
        <w:rPr>
          <w:rFonts w:ascii="Arial" w:hAnsi="Arial" w:cs="Arial"/>
        </w:rPr>
      </w:pPr>
      <w:bookmarkStart w:name="_GoBack" w:id="0"/>
      <w:bookmarkEnd w:id="0"/>
      <w:r w:rsidRPr="00836FC0">
        <w:rPr>
          <w:rFonts w:ascii="Arial" w:hAnsi="Arial" w:cs="Arial"/>
          <w:color w:val="FF0000"/>
        </w:rPr>
        <w:t xml:space="preserve">    </w:t>
      </w:r>
      <w:r w:rsidRPr="00836FC0">
        <w:rPr>
          <w:rFonts w:ascii="Arial" w:hAnsi="Arial" w:cs="Arial"/>
        </w:rPr>
        <w:t>Republika Hrvatska</w:t>
      </w:r>
    </w:p>
    <w:p w:rsidRPr="00836FC0" w:rsidR="006423C1" w:rsidP="006423C1" w:rsidRDefault="006423C1">
      <w:pPr>
        <w:rPr>
          <w:rFonts w:ascii="Arial" w:hAnsi="Arial" w:cs="Arial"/>
        </w:rPr>
      </w:pPr>
      <w:r w:rsidRPr="00836FC0">
        <w:rPr>
          <w:rFonts w:ascii="Arial" w:hAnsi="Arial" w:cs="Arial"/>
        </w:rPr>
        <w:t xml:space="preserve">Trgovački sud u Zagrebu </w:t>
      </w:r>
      <w:r w:rsidRPr="00836FC0">
        <w:rPr>
          <w:rFonts w:ascii="Arial" w:hAnsi="Arial" w:cs="Arial"/>
        </w:rPr>
        <w:tab/>
      </w:r>
      <w:r w:rsidRPr="00836FC0">
        <w:rPr>
          <w:rFonts w:ascii="Arial" w:hAnsi="Arial" w:cs="Arial"/>
        </w:rPr>
        <w:tab/>
      </w:r>
      <w:r w:rsidRPr="00836FC0">
        <w:rPr>
          <w:rFonts w:ascii="Arial" w:hAnsi="Arial" w:cs="Arial"/>
        </w:rPr>
        <w:tab/>
      </w:r>
      <w:r w:rsidRPr="00836FC0">
        <w:rPr>
          <w:rFonts w:ascii="Arial" w:hAnsi="Arial" w:cs="Arial"/>
        </w:rPr>
        <w:tab/>
      </w:r>
      <w:r w:rsidRPr="00836FC0">
        <w:rPr>
          <w:rFonts w:ascii="Arial" w:hAnsi="Arial" w:cs="Arial"/>
        </w:rPr>
        <w:tab/>
      </w:r>
      <w:r w:rsidRPr="00836FC0">
        <w:rPr>
          <w:rFonts w:ascii="Arial" w:hAnsi="Arial" w:cs="Arial"/>
        </w:rPr>
        <w:tab/>
        <w:t xml:space="preserve"> </w:t>
      </w:r>
    </w:p>
    <w:p w:rsidRPr="00836FC0" w:rsidR="006423C1" w:rsidP="006423C1" w:rsidRDefault="006423C1">
      <w:pPr>
        <w:rPr>
          <w:rFonts w:ascii="Arial" w:hAnsi="Arial" w:cs="Arial"/>
        </w:rPr>
      </w:pPr>
      <w:r w:rsidRPr="00836FC0">
        <w:rPr>
          <w:rFonts w:ascii="Arial" w:hAnsi="Arial" w:cs="Arial"/>
        </w:rPr>
        <w:t xml:space="preserve">  Zagreb, Amruševa 2/II</w:t>
      </w:r>
    </w:p>
    <w:p w:rsidRPr="00836FC0" w:rsidR="006423C1" w:rsidP="006423C1" w:rsidRDefault="006423C1">
      <w:pPr>
        <w:rPr>
          <w:rFonts w:ascii="Arial" w:hAnsi="Arial" w:cs="Arial"/>
        </w:rPr>
      </w:pPr>
    </w:p>
    <w:p w:rsidRPr="00836FC0" w:rsidR="006423C1" w:rsidP="006423C1" w:rsidRDefault="006423C1">
      <w:pPr>
        <w:jc w:val="right"/>
        <w:rPr>
          <w:rFonts w:ascii="Arial" w:hAnsi="Arial" w:cs="Arial"/>
        </w:rPr>
      </w:pPr>
      <w:r w:rsidRPr="00836FC0">
        <w:rPr>
          <w:rFonts w:ascii="Arial" w:hAnsi="Arial" w:cs="Arial"/>
        </w:rPr>
        <w:t>31. St-</w:t>
      </w:r>
      <w:r w:rsidRPr="00836FC0" w:rsidR="00D47AB6">
        <w:rPr>
          <w:rFonts w:ascii="Arial" w:hAnsi="Arial" w:cs="Arial"/>
        </w:rPr>
        <w:t>3366</w:t>
      </w:r>
      <w:r w:rsidRPr="00836FC0">
        <w:rPr>
          <w:rFonts w:ascii="Arial" w:hAnsi="Arial" w:cs="Arial"/>
        </w:rPr>
        <w:t>/202</w:t>
      </w:r>
      <w:r w:rsidRPr="00836FC0" w:rsidR="00D47AB6">
        <w:rPr>
          <w:rFonts w:ascii="Arial" w:hAnsi="Arial" w:cs="Arial"/>
        </w:rPr>
        <w:t>1</w:t>
      </w:r>
    </w:p>
    <w:p w:rsidRPr="00836FC0" w:rsidR="006423C1" w:rsidP="006423C1" w:rsidRDefault="006423C1">
      <w:pPr>
        <w:rPr>
          <w:rFonts w:ascii="Arial" w:hAnsi="Arial" w:cs="Arial"/>
        </w:rPr>
      </w:pPr>
    </w:p>
    <w:p w:rsidRPr="00836FC0" w:rsidR="006423C1" w:rsidP="006423C1" w:rsidRDefault="006423C1">
      <w:pPr>
        <w:jc w:val="center"/>
        <w:rPr>
          <w:rFonts w:ascii="Arial" w:hAnsi="Arial" w:cs="Arial"/>
        </w:rPr>
      </w:pPr>
      <w:r w:rsidRPr="00836FC0">
        <w:rPr>
          <w:rFonts w:ascii="Arial" w:hAnsi="Arial" w:cs="Arial"/>
        </w:rPr>
        <w:t>Z A P I S N I K</w:t>
      </w:r>
    </w:p>
    <w:p w:rsidRPr="00836FC0" w:rsidR="006423C1" w:rsidP="006423C1" w:rsidRDefault="007172E0">
      <w:pPr>
        <w:jc w:val="center"/>
        <w:rPr>
          <w:rFonts w:ascii="Arial" w:hAnsi="Arial" w:cs="Arial"/>
        </w:rPr>
      </w:pPr>
      <w:r w:rsidRPr="00836FC0">
        <w:rPr>
          <w:rFonts w:ascii="Arial" w:hAnsi="Arial" w:cs="Arial"/>
        </w:rPr>
        <w:t>od 10. studenog</w:t>
      </w:r>
      <w:r w:rsidRPr="00836FC0" w:rsidR="006423C1">
        <w:rPr>
          <w:rFonts w:ascii="Arial" w:hAnsi="Arial" w:cs="Arial"/>
        </w:rPr>
        <w:t xml:space="preserve"> 2021. godine</w:t>
      </w:r>
    </w:p>
    <w:p w:rsidRPr="007172E0" w:rsidR="006423C1" w:rsidP="006423C1" w:rsidRDefault="006423C1">
      <w:pPr>
        <w:jc w:val="center"/>
        <w:rPr>
          <w:rFonts w:ascii="Arial" w:hAnsi="Arial" w:cs="Arial"/>
        </w:rPr>
      </w:pPr>
    </w:p>
    <w:p w:rsidRPr="007172E0" w:rsidR="006423C1" w:rsidP="006423C1" w:rsidRDefault="006423C1">
      <w:pPr>
        <w:ind w:right="-47"/>
        <w:jc w:val="both"/>
        <w:rPr>
          <w:rFonts w:ascii="Arial" w:hAnsi="Arial" w:cs="Arial"/>
        </w:rPr>
      </w:pPr>
      <w:r w:rsidRPr="007172E0">
        <w:rPr>
          <w:rFonts w:ascii="Arial" w:hAnsi="Arial" w:cs="Arial"/>
        </w:rPr>
        <w:t>sastavljen kod Trgovačkog suda u Zagrebu o održanom ispitnom ročištu nad dužnikom CLISSA MEA d.o.o. u stečaju, Buzin, Bani 75, OIB: 70971346430, s početkom u 10,20 sati.</w:t>
      </w:r>
    </w:p>
    <w:p w:rsidRPr="007172E0" w:rsidR="006423C1" w:rsidP="006423C1" w:rsidRDefault="006423C1">
      <w:pPr>
        <w:jc w:val="center"/>
        <w:rPr>
          <w:rFonts w:ascii="Arial" w:hAnsi="Arial" w:cs="Arial"/>
        </w:rPr>
      </w:pPr>
    </w:p>
    <w:p w:rsidRPr="007172E0" w:rsidR="006423C1" w:rsidP="006423C1" w:rsidRDefault="006423C1">
      <w:pPr>
        <w:rPr>
          <w:rFonts w:ascii="Arial" w:hAnsi="Arial" w:cs="Arial"/>
        </w:rPr>
      </w:pPr>
      <w:r w:rsidRPr="007172E0">
        <w:rPr>
          <w:rFonts w:ascii="Arial" w:hAnsi="Arial" w:cs="Arial"/>
        </w:rPr>
        <w:t>Prisutni od strane suda:</w:t>
      </w:r>
    </w:p>
    <w:p w:rsidRPr="007172E0" w:rsidR="006423C1" w:rsidP="006423C1" w:rsidRDefault="006423C1">
      <w:pPr>
        <w:rPr>
          <w:rFonts w:ascii="Arial" w:hAnsi="Arial" w:cs="Arial"/>
        </w:rPr>
      </w:pPr>
    </w:p>
    <w:p w:rsidRPr="007172E0" w:rsidR="006423C1" w:rsidP="006423C1" w:rsidRDefault="006423C1">
      <w:pPr>
        <w:rPr>
          <w:rFonts w:ascii="Arial" w:hAnsi="Arial" w:cs="Arial"/>
        </w:rPr>
      </w:pPr>
      <w:r w:rsidRPr="007172E0">
        <w:rPr>
          <w:rFonts w:ascii="Arial" w:hAnsi="Arial" w:cs="Arial"/>
        </w:rPr>
        <w:t>Stečajni sudac:</w:t>
      </w:r>
    </w:p>
    <w:p w:rsidRPr="007172E0" w:rsidR="006423C1" w:rsidP="006423C1" w:rsidRDefault="006423C1">
      <w:pPr>
        <w:rPr>
          <w:rFonts w:ascii="Arial" w:hAnsi="Arial" w:cs="Arial"/>
        </w:rPr>
      </w:pPr>
      <w:r w:rsidRPr="007172E0">
        <w:rPr>
          <w:rFonts w:ascii="Arial" w:hAnsi="Arial" w:cs="Arial"/>
        </w:rPr>
        <w:t>Radovan Raduka</w:t>
      </w:r>
    </w:p>
    <w:p w:rsidRPr="007172E0" w:rsidR="006423C1" w:rsidP="006423C1" w:rsidRDefault="006423C1">
      <w:pPr>
        <w:rPr>
          <w:rFonts w:ascii="Arial" w:hAnsi="Arial" w:cs="Arial"/>
        </w:rPr>
      </w:pPr>
      <w:r w:rsidRPr="007172E0">
        <w:rPr>
          <w:rFonts w:ascii="Arial" w:hAnsi="Arial" w:cs="Arial"/>
        </w:rPr>
        <w:t>Zapisničar:</w:t>
      </w:r>
    </w:p>
    <w:p w:rsidRPr="007172E0" w:rsidR="006423C1" w:rsidP="006423C1" w:rsidRDefault="006423C1">
      <w:pPr>
        <w:rPr>
          <w:rFonts w:ascii="Arial" w:hAnsi="Arial" w:cs="Arial"/>
        </w:rPr>
      </w:pPr>
      <w:r w:rsidRPr="007172E0">
        <w:rPr>
          <w:rFonts w:ascii="Arial" w:hAnsi="Arial" w:cs="Arial"/>
        </w:rPr>
        <w:t>Monika Fuček</w:t>
      </w:r>
    </w:p>
    <w:p w:rsidRPr="007172E0" w:rsidR="006423C1" w:rsidP="006423C1" w:rsidRDefault="006423C1">
      <w:pPr>
        <w:ind w:firstLine="720"/>
        <w:jc w:val="both"/>
        <w:rPr>
          <w:rFonts w:ascii="Arial" w:hAnsi="Arial" w:cs="Arial"/>
        </w:rPr>
      </w:pPr>
    </w:p>
    <w:p w:rsidRPr="007172E0" w:rsidR="006423C1" w:rsidP="006423C1" w:rsidRDefault="006423C1">
      <w:pPr>
        <w:ind w:firstLine="720"/>
        <w:jc w:val="both"/>
        <w:rPr>
          <w:rFonts w:ascii="Arial" w:hAnsi="Arial" w:cs="Arial"/>
        </w:rPr>
      </w:pPr>
      <w:r w:rsidRPr="007172E0">
        <w:rPr>
          <w:rFonts w:ascii="Arial" w:hAnsi="Arial" w:cs="Arial"/>
        </w:rPr>
        <w:t xml:space="preserve">Poziv za ispitno i izvještajno ročište objavljen je na e-oglasnoj ploči suda 16. kolovoza 2021.  </w:t>
      </w:r>
    </w:p>
    <w:p w:rsidRPr="007172E0" w:rsidR="006423C1" w:rsidP="006423C1" w:rsidRDefault="006423C1">
      <w:pPr>
        <w:ind w:firstLine="720"/>
        <w:jc w:val="both"/>
        <w:rPr>
          <w:rFonts w:ascii="Arial" w:hAnsi="Arial" w:cs="Arial"/>
        </w:rPr>
      </w:pPr>
    </w:p>
    <w:p w:rsidRPr="007172E0" w:rsidR="006423C1" w:rsidP="006423C1" w:rsidRDefault="006423C1">
      <w:pPr>
        <w:ind w:firstLine="720"/>
        <w:jc w:val="both"/>
        <w:rPr>
          <w:rFonts w:ascii="Arial" w:hAnsi="Arial" w:cs="Arial"/>
        </w:rPr>
      </w:pPr>
      <w:r w:rsidRPr="007172E0">
        <w:rPr>
          <w:rFonts w:ascii="Arial" w:hAnsi="Arial" w:cs="Arial"/>
        </w:rPr>
        <w:t xml:space="preserve">Konstatira se da su na današnje ročište pristupili stečajni upravitelj Ibrahim Mehmedović, </w:t>
      </w:r>
      <w:r w:rsidR="005A63D7">
        <w:rPr>
          <w:rFonts w:ascii="Arial" w:hAnsi="Arial" w:cs="Arial"/>
        </w:rPr>
        <w:t>te Sabina Matijević, zamjenica ŽDO u Zagrebu, za vjerovnika REPUBLIKU HR</w:t>
      </w:r>
      <w:r w:rsidR="004E2D0C">
        <w:rPr>
          <w:rFonts w:ascii="Arial" w:hAnsi="Arial" w:cs="Arial"/>
        </w:rPr>
        <w:t>VATSKU, MINISTAR</w:t>
      </w:r>
      <w:r w:rsidR="004D0991">
        <w:rPr>
          <w:rFonts w:ascii="Arial" w:hAnsi="Arial" w:cs="Arial"/>
        </w:rPr>
        <w:t xml:space="preserve">STVO FINANCIJA i </w:t>
      </w:r>
      <w:r w:rsidR="004E2D0C">
        <w:rPr>
          <w:rFonts w:ascii="Arial" w:hAnsi="Arial" w:cs="Arial"/>
        </w:rPr>
        <w:t xml:space="preserve">Ivančica Štritof, za razlučnog vjerovnika SLATINSKU BANKU d.d. </w:t>
      </w:r>
    </w:p>
    <w:p w:rsidRPr="007172E0" w:rsidR="006423C1" w:rsidP="006423C1" w:rsidRDefault="006423C1">
      <w:pPr>
        <w:ind w:firstLine="720"/>
        <w:jc w:val="both"/>
        <w:rPr>
          <w:rFonts w:ascii="Arial" w:hAnsi="Arial" w:cs="Arial"/>
        </w:rPr>
      </w:pPr>
    </w:p>
    <w:p w:rsidRPr="007172E0" w:rsidR="006423C1" w:rsidP="006423C1" w:rsidRDefault="006423C1">
      <w:pPr>
        <w:ind w:firstLine="720"/>
        <w:jc w:val="both"/>
        <w:rPr>
          <w:rFonts w:ascii="Arial" w:hAnsi="Arial" w:cs="Arial"/>
        </w:rPr>
      </w:pPr>
      <w:r w:rsidRPr="007172E0">
        <w:rPr>
          <w:rFonts w:ascii="Arial" w:hAnsi="Arial" w:cs="Arial"/>
        </w:rPr>
        <w:t xml:space="preserve">Stečajni sudac objavljuje da je predmet današnjeg ročišta ispitivanje prijavljenih tražbina prema iznosima i isplatnom redu kako su uneseni u tablice koje je sastavio stečajni upravitelj.  </w:t>
      </w:r>
    </w:p>
    <w:p w:rsidRPr="007172E0" w:rsidR="006423C1" w:rsidP="006423C1" w:rsidRDefault="006423C1">
      <w:pPr>
        <w:jc w:val="both"/>
        <w:rPr>
          <w:rFonts w:ascii="Arial" w:hAnsi="Arial" w:cs="Arial"/>
        </w:rPr>
      </w:pPr>
    </w:p>
    <w:p w:rsidRPr="007172E0" w:rsidR="006423C1" w:rsidP="006423C1" w:rsidRDefault="006423C1">
      <w:pPr>
        <w:ind w:firstLine="720"/>
        <w:jc w:val="both"/>
        <w:rPr>
          <w:rFonts w:ascii="Arial" w:hAnsi="Arial" w:cs="Arial"/>
        </w:rPr>
      </w:pPr>
      <w:r w:rsidRPr="007172E0">
        <w:rPr>
          <w:rFonts w:ascii="Arial" w:hAnsi="Arial" w:cs="Arial"/>
        </w:rPr>
        <w:t>Stečajni sudac obavještava vjerovnike da, sukladno čl. 265. st. 4. Stečajnog zakona zakona, oni vjerovnici kojima je tražbina priznata neće dobiti poseban otpravak rješenja o utvrđenoj tražbini, osim ako to posebno ne zatraže i naknade trošak rješenja. Rješenje o utvrđenim i osporenim tražbinama objavit će se na mrežnoj stranici e-oglasna ploča sudova.</w:t>
      </w:r>
    </w:p>
    <w:p w:rsidR="006423C1" w:rsidP="006423C1" w:rsidRDefault="006423C1">
      <w:pPr>
        <w:jc w:val="both"/>
        <w:rPr>
          <w:rFonts w:ascii="Arial" w:hAnsi="Arial" w:cs="Arial"/>
        </w:rPr>
      </w:pPr>
    </w:p>
    <w:p w:rsidRPr="007172E0" w:rsidR="007172E0" w:rsidP="006423C1" w:rsidRDefault="007172E0">
      <w:pPr>
        <w:jc w:val="both"/>
        <w:rPr>
          <w:rFonts w:ascii="Arial" w:hAnsi="Arial" w:cs="Arial"/>
        </w:rPr>
      </w:pPr>
    </w:p>
    <w:p w:rsidRPr="007172E0" w:rsidR="006423C1" w:rsidP="006423C1" w:rsidRDefault="006423C1">
      <w:pPr>
        <w:ind w:firstLine="720"/>
        <w:jc w:val="both"/>
        <w:rPr>
          <w:rFonts w:ascii="Arial" w:hAnsi="Arial" w:cs="Arial"/>
        </w:rPr>
      </w:pPr>
      <w:r w:rsidRPr="007172E0">
        <w:rPr>
          <w:rFonts w:ascii="Arial" w:hAnsi="Arial" w:cs="Arial"/>
        </w:rPr>
        <w:t>Prelazi se na ispitivanje tražbina I. višeg isplatnog reda. Stečajni upravitelj ispituje tražbine I. višeg isplatnog reda kako slijedi:</w:t>
      </w:r>
    </w:p>
    <w:p w:rsidRPr="007172E0" w:rsidR="006423C1" w:rsidP="006423C1" w:rsidRDefault="006423C1">
      <w:pPr>
        <w:spacing w:line="288" w:lineRule="auto"/>
        <w:rPr>
          <w:rFonts w:ascii="Arial" w:hAnsi="Arial" w:cs="Arial"/>
        </w:rPr>
      </w:pPr>
    </w:p>
    <w:p w:rsidRPr="007172E0" w:rsidR="006423C1" w:rsidP="006423C1" w:rsidRDefault="006423C1">
      <w:pPr>
        <w:spacing w:line="288" w:lineRule="auto"/>
        <w:rPr>
          <w:rFonts w:ascii="Arial" w:hAnsi="Arial" w:cs="Arial"/>
          <w:b/>
        </w:rPr>
      </w:pPr>
      <w:r w:rsidRPr="007172E0">
        <w:rPr>
          <w:rFonts w:ascii="Arial" w:hAnsi="Arial" w:cs="Arial"/>
          <w:b/>
        </w:rPr>
        <w:t xml:space="preserve">I. VIŠI ISPLATNI RED </w:t>
      </w:r>
    </w:p>
    <w:p w:rsidRPr="00630EC1" w:rsidR="006423C1" w:rsidP="006423C1" w:rsidRDefault="006423C1">
      <w:pPr>
        <w:spacing w:line="288" w:lineRule="auto"/>
      </w:pPr>
    </w:p>
    <w:tbl>
      <w:tblPr>
        <w:tblStyle w:val="Reetkatablice"/>
        <w:tblW w:w="0" w:type="auto"/>
        <w:tblLook w:firstRow="1" w:lastRow="0" w:firstColumn="1" w:lastColumn="0" w:noHBand="0" w:noVBand="1" w:val="04A0"/>
      </w:tblPr>
      <w:tblGrid>
        <w:gridCol w:w="855"/>
        <w:gridCol w:w="1598"/>
        <w:gridCol w:w="1685"/>
        <w:gridCol w:w="1296"/>
        <w:gridCol w:w="1296"/>
        <w:gridCol w:w="1134"/>
        <w:gridCol w:w="1415"/>
      </w:tblGrid>
      <w:tr w:rsidRPr="007172E0" w:rsidR="006423C1" w:rsidTr="00DC41CE">
        <w:tc>
          <w:tcPr>
            <w:tcW w:w="855" w:type="dxa"/>
          </w:tcPr>
          <w:p w:rsidRPr="007172E0" w:rsidR="006423C1" w:rsidP="00DC41CE" w:rsidRDefault="006423C1">
            <w:pPr>
              <w:spacing w:line="288" w:lineRule="auto"/>
              <w:jc w:val="center"/>
              <w:rPr>
                <w:rFonts w:ascii="Arial" w:hAnsi="Arial" w:cs="Arial"/>
                <w:sz w:val="22"/>
              </w:rPr>
            </w:pPr>
            <w:r w:rsidRPr="007172E0">
              <w:rPr>
                <w:rFonts w:ascii="Arial" w:hAnsi="Arial" w:cs="Arial"/>
                <w:sz w:val="22"/>
              </w:rPr>
              <w:t>Redni broj</w:t>
            </w:r>
          </w:p>
        </w:tc>
        <w:tc>
          <w:tcPr>
            <w:tcW w:w="1499" w:type="dxa"/>
          </w:tcPr>
          <w:p w:rsidRPr="007172E0" w:rsidR="006423C1" w:rsidP="00DC41CE" w:rsidRDefault="006423C1">
            <w:pPr>
              <w:spacing w:line="288" w:lineRule="auto"/>
              <w:jc w:val="center"/>
              <w:rPr>
                <w:rFonts w:ascii="Arial" w:hAnsi="Arial" w:cs="Arial"/>
                <w:sz w:val="22"/>
              </w:rPr>
            </w:pPr>
            <w:r w:rsidRPr="007172E0">
              <w:rPr>
                <w:rFonts w:ascii="Arial" w:hAnsi="Arial" w:cs="Arial"/>
                <w:sz w:val="22"/>
              </w:rPr>
              <w:t>Ime i prezime/tvrtka ili naziv vjerovnika</w:t>
            </w:r>
          </w:p>
        </w:tc>
        <w:tc>
          <w:tcPr>
            <w:tcW w:w="1536" w:type="dxa"/>
          </w:tcPr>
          <w:p w:rsidRPr="007172E0" w:rsidR="006423C1" w:rsidP="00DC41CE" w:rsidRDefault="006423C1">
            <w:pPr>
              <w:spacing w:line="288" w:lineRule="auto"/>
              <w:rPr>
                <w:rFonts w:ascii="Arial" w:hAnsi="Arial" w:cs="Arial"/>
                <w:sz w:val="22"/>
              </w:rPr>
            </w:pPr>
            <w:r w:rsidRPr="007172E0">
              <w:rPr>
                <w:rFonts w:ascii="Arial" w:hAnsi="Arial" w:cs="Arial"/>
                <w:sz w:val="22"/>
              </w:rPr>
              <w:t>OIB vjerovnika</w:t>
            </w:r>
          </w:p>
        </w:tc>
        <w:tc>
          <w:tcPr>
            <w:tcW w:w="1296" w:type="dxa"/>
          </w:tcPr>
          <w:p w:rsidRPr="007172E0" w:rsidR="006423C1" w:rsidP="00DC41CE" w:rsidRDefault="006423C1">
            <w:pPr>
              <w:spacing w:line="288" w:lineRule="auto"/>
              <w:jc w:val="center"/>
              <w:rPr>
                <w:rFonts w:ascii="Arial" w:hAnsi="Arial" w:cs="Arial"/>
                <w:sz w:val="22"/>
              </w:rPr>
            </w:pPr>
            <w:r w:rsidRPr="007172E0">
              <w:rPr>
                <w:rFonts w:ascii="Arial" w:hAnsi="Arial" w:cs="Arial"/>
                <w:sz w:val="22"/>
              </w:rPr>
              <w:t>Iznos prijavljene tražbine (kn)</w:t>
            </w:r>
          </w:p>
        </w:tc>
        <w:tc>
          <w:tcPr>
            <w:tcW w:w="1296" w:type="dxa"/>
          </w:tcPr>
          <w:p w:rsidRPr="007172E0" w:rsidR="006423C1" w:rsidP="00DC41CE" w:rsidRDefault="006423C1">
            <w:pPr>
              <w:spacing w:line="288" w:lineRule="auto"/>
              <w:jc w:val="center"/>
              <w:rPr>
                <w:rFonts w:ascii="Arial" w:hAnsi="Arial" w:cs="Arial"/>
                <w:sz w:val="22"/>
              </w:rPr>
            </w:pPr>
            <w:r w:rsidRPr="007172E0">
              <w:rPr>
                <w:rFonts w:ascii="Arial" w:hAnsi="Arial" w:cs="Arial"/>
                <w:sz w:val="22"/>
              </w:rPr>
              <w:t>Iznos priznate tražbine (kn)</w:t>
            </w:r>
          </w:p>
        </w:tc>
        <w:tc>
          <w:tcPr>
            <w:tcW w:w="1050" w:type="dxa"/>
          </w:tcPr>
          <w:p w:rsidRPr="007172E0" w:rsidR="006423C1" w:rsidP="00DC41CE" w:rsidRDefault="006423C1">
            <w:pPr>
              <w:spacing w:line="288" w:lineRule="auto"/>
              <w:jc w:val="center"/>
              <w:rPr>
                <w:rFonts w:ascii="Arial" w:hAnsi="Arial" w:cs="Arial"/>
                <w:sz w:val="22"/>
              </w:rPr>
            </w:pPr>
            <w:r w:rsidRPr="007172E0">
              <w:rPr>
                <w:rFonts w:ascii="Arial" w:hAnsi="Arial" w:cs="Arial"/>
                <w:sz w:val="22"/>
              </w:rPr>
              <w:t>Iznos osporene tražbine (kn)</w:t>
            </w:r>
          </w:p>
        </w:tc>
        <w:tc>
          <w:tcPr>
            <w:tcW w:w="1279" w:type="dxa"/>
          </w:tcPr>
          <w:p w:rsidRPr="007172E0" w:rsidR="006423C1" w:rsidP="00DC41CE" w:rsidRDefault="006423C1">
            <w:pPr>
              <w:spacing w:line="288" w:lineRule="auto"/>
              <w:jc w:val="center"/>
              <w:rPr>
                <w:rFonts w:ascii="Arial" w:hAnsi="Arial" w:cs="Arial"/>
                <w:sz w:val="22"/>
              </w:rPr>
            </w:pPr>
            <w:r w:rsidRPr="007172E0">
              <w:rPr>
                <w:rFonts w:ascii="Arial" w:hAnsi="Arial" w:cs="Arial"/>
                <w:sz w:val="22"/>
              </w:rPr>
              <w:t>Razlog osporavanja ili napomena</w:t>
            </w:r>
          </w:p>
        </w:tc>
      </w:tr>
      <w:tr w:rsidRPr="007172E0" w:rsidR="006423C1" w:rsidTr="00DC41CE">
        <w:tc>
          <w:tcPr>
            <w:tcW w:w="855" w:type="dxa"/>
          </w:tcPr>
          <w:p w:rsidRPr="007172E0" w:rsidR="006423C1" w:rsidP="00DC41CE" w:rsidRDefault="006423C1">
            <w:pPr>
              <w:spacing w:line="288" w:lineRule="auto"/>
              <w:rPr>
                <w:rFonts w:ascii="Arial" w:hAnsi="Arial" w:cs="Arial"/>
              </w:rPr>
            </w:pPr>
            <w:r w:rsidRPr="007172E0">
              <w:rPr>
                <w:rFonts w:ascii="Arial" w:hAnsi="Arial" w:cs="Arial"/>
              </w:rPr>
              <w:t>1.</w:t>
            </w:r>
          </w:p>
        </w:tc>
        <w:tc>
          <w:tcPr>
            <w:tcW w:w="1499" w:type="dxa"/>
          </w:tcPr>
          <w:p w:rsidRPr="007172E0" w:rsidR="006423C1" w:rsidP="00DC41CE" w:rsidRDefault="006423C1">
            <w:pPr>
              <w:spacing w:line="288" w:lineRule="auto"/>
              <w:rPr>
                <w:rFonts w:ascii="Arial" w:hAnsi="Arial" w:cs="Arial"/>
              </w:rPr>
            </w:pPr>
            <w:r w:rsidRPr="007172E0">
              <w:rPr>
                <w:rFonts w:ascii="Arial" w:hAnsi="Arial" w:cs="Arial"/>
              </w:rPr>
              <w:t xml:space="preserve">RH, </w:t>
            </w:r>
            <w:r w:rsidRPr="007172E0">
              <w:rPr>
                <w:rFonts w:ascii="Arial" w:hAnsi="Arial" w:cs="Arial"/>
              </w:rPr>
              <w:lastRenderedPageBreak/>
              <w:t>Ministarstvo financija, Porezna uprava</w:t>
            </w:r>
          </w:p>
        </w:tc>
        <w:tc>
          <w:tcPr>
            <w:tcW w:w="1536" w:type="dxa"/>
          </w:tcPr>
          <w:p w:rsidRPr="007172E0" w:rsidR="006423C1" w:rsidP="00DC41CE" w:rsidRDefault="006423C1">
            <w:pPr>
              <w:spacing w:line="288" w:lineRule="auto"/>
              <w:rPr>
                <w:rFonts w:ascii="Arial" w:hAnsi="Arial" w:cs="Arial"/>
              </w:rPr>
            </w:pPr>
            <w:r w:rsidRPr="007172E0">
              <w:rPr>
                <w:rFonts w:ascii="Arial" w:hAnsi="Arial" w:cs="Arial"/>
              </w:rPr>
              <w:lastRenderedPageBreak/>
              <w:t>18683136487</w:t>
            </w:r>
          </w:p>
        </w:tc>
        <w:tc>
          <w:tcPr>
            <w:tcW w:w="1296" w:type="dxa"/>
          </w:tcPr>
          <w:p w:rsidRPr="007172E0" w:rsidR="006423C1" w:rsidP="00DC41CE" w:rsidRDefault="006423C1">
            <w:pPr>
              <w:spacing w:line="288" w:lineRule="auto"/>
              <w:rPr>
                <w:rFonts w:ascii="Arial" w:hAnsi="Arial" w:cs="Arial"/>
              </w:rPr>
            </w:pPr>
            <w:r w:rsidRPr="007172E0">
              <w:rPr>
                <w:rFonts w:ascii="Arial" w:hAnsi="Arial" w:cs="Arial"/>
              </w:rPr>
              <w:t>17.418,42</w:t>
            </w:r>
          </w:p>
          <w:p w:rsidRPr="007172E0" w:rsidR="006423C1" w:rsidP="00DC41CE" w:rsidRDefault="006423C1">
            <w:pPr>
              <w:spacing w:line="288" w:lineRule="auto"/>
              <w:rPr>
                <w:rFonts w:ascii="Arial" w:hAnsi="Arial" w:cs="Arial"/>
              </w:rPr>
            </w:pPr>
          </w:p>
        </w:tc>
        <w:tc>
          <w:tcPr>
            <w:tcW w:w="1296" w:type="dxa"/>
          </w:tcPr>
          <w:p w:rsidRPr="007172E0" w:rsidR="006423C1" w:rsidP="00DC41CE" w:rsidRDefault="006423C1">
            <w:pPr>
              <w:spacing w:line="288" w:lineRule="auto"/>
              <w:rPr>
                <w:rFonts w:ascii="Arial" w:hAnsi="Arial" w:cs="Arial"/>
              </w:rPr>
            </w:pPr>
            <w:r w:rsidRPr="007172E0">
              <w:rPr>
                <w:rFonts w:ascii="Arial" w:hAnsi="Arial" w:cs="Arial"/>
              </w:rPr>
              <w:lastRenderedPageBreak/>
              <w:t>17.418,42</w:t>
            </w:r>
          </w:p>
          <w:p w:rsidRPr="007172E0" w:rsidR="006423C1" w:rsidP="00DC41CE" w:rsidRDefault="006423C1">
            <w:pPr>
              <w:spacing w:line="288" w:lineRule="auto"/>
              <w:rPr>
                <w:rFonts w:ascii="Arial" w:hAnsi="Arial" w:cs="Arial"/>
              </w:rPr>
            </w:pPr>
          </w:p>
        </w:tc>
        <w:tc>
          <w:tcPr>
            <w:tcW w:w="1050" w:type="dxa"/>
          </w:tcPr>
          <w:p w:rsidRPr="007172E0" w:rsidR="006423C1" w:rsidP="00DC41CE" w:rsidRDefault="006423C1">
            <w:pPr>
              <w:spacing w:line="288" w:lineRule="auto"/>
              <w:rPr>
                <w:rFonts w:ascii="Arial" w:hAnsi="Arial" w:cs="Arial"/>
              </w:rPr>
            </w:pPr>
          </w:p>
        </w:tc>
        <w:tc>
          <w:tcPr>
            <w:tcW w:w="1279" w:type="dxa"/>
          </w:tcPr>
          <w:p w:rsidRPr="007172E0" w:rsidR="006423C1" w:rsidP="00DC41CE" w:rsidRDefault="006423C1">
            <w:pPr>
              <w:spacing w:line="288" w:lineRule="auto"/>
              <w:rPr>
                <w:rFonts w:ascii="Arial" w:hAnsi="Arial" w:cs="Arial"/>
              </w:rPr>
            </w:pPr>
          </w:p>
        </w:tc>
      </w:tr>
    </w:tbl>
    <w:p w:rsidRPr="00D049E8" w:rsidR="006423C1" w:rsidP="006423C1" w:rsidRDefault="006423C1">
      <w:pPr>
        <w:spacing w:line="288" w:lineRule="auto"/>
        <w:ind w:left="360"/>
        <w:rPr>
          <w:b/>
        </w:rPr>
      </w:pPr>
    </w:p>
    <w:p w:rsidRPr="007172E0" w:rsidR="006423C1" w:rsidP="006423C1" w:rsidRDefault="006423C1">
      <w:pPr>
        <w:jc w:val="both"/>
        <w:rPr>
          <w:rFonts w:ascii="Arial" w:hAnsi="Arial" w:cs="Arial"/>
        </w:rPr>
      </w:pPr>
    </w:p>
    <w:p w:rsidRPr="007172E0" w:rsidR="006423C1" w:rsidP="006423C1" w:rsidRDefault="006423C1">
      <w:pPr>
        <w:ind w:firstLine="720"/>
        <w:jc w:val="both"/>
        <w:rPr>
          <w:rFonts w:ascii="Arial" w:hAnsi="Arial" w:cs="Arial"/>
        </w:rPr>
      </w:pPr>
      <w:r w:rsidRPr="007172E0">
        <w:rPr>
          <w:rFonts w:ascii="Arial" w:hAnsi="Arial" w:cs="Arial"/>
        </w:rPr>
        <w:t>Prisutni stečajni vjerovnici izjavljuju da ne osporavaju tražbinu I. višeg isplatnog reda  koja je priznata na ovom ročištu.</w:t>
      </w:r>
    </w:p>
    <w:p w:rsidRPr="007172E0" w:rsidR="006423C1" w:rsidP="006423C1" w:rsidRDefault="006423C1">
      <w:pPr>
        <w:ind w:firstLine="720"/>
        <w:jc w:val="both"/>
        <w:rPr>
          <w:rFonts w:ascii="Arial" w:hAnsi="Arial" w:cs="Arial"/>
        </w:rPr>
      </w:pPr>
    </w:p>
    <w:p w:rsidRPr="007172E0" w:rsidR="006423C1" w:rsidP="006423C1" w:rsidRDefault="006423C1">
      <w:pPr>
        <w:ind w:firstLine="720"/>
        <w:jc w:val="both"/>
        <w:rPr>
          <w:rFonts w:ascii="Arial" w:hAnsi="Arial" w:cs="Arial"/>
        </w:rPr>
      </w:pPr>
      <w:r w:rsidRPr="007172E0">
        <w:rPr>
          <w:rFonts w:ascii="Arial" w:hAnsi="Arial" w:cs="Arial"/>
        </w:rPr>
        <w:t>Stečajni sudac nakon toga objavljuje da se tražbina I. višeg isplatnog reda ispitana na ovom ispitnom ročištu smatra utvrđenom.</w:t>
      </w:r>
    </w:p>
    <w:p w:rsidRPr="007172E0" w:rsidR="006423C1" w:rsidP="006423C1" w:rsidRDefault="006423C1">
      <w:pPr>
        <w:jc w:val="both"/>
        <w:rPr>
          <w:rFonts w:ascii="Arial" w:hAnsi="Arial" w:cs="Arial"/>
        </w:rPr>
      </w:pPr>
    </w:p>
    <w:p w:rsidRPr="007172E0" w:rsidR="006423C1" w:rsidP="006423C1" w:rsidRDefault="006423C1">
      <w:pPr>
        <w:ind w:firstLine="720"/>
        <w:jc w:val="both"/>
        <w:rPr>
          <w:rFonts w:ascii="Arial" w:hAnsi="Arial" w:cs="Arial"/>
        </w:rPr>
      </w:pPr>
      <w:r w:rsidRPr="007172E0">
        <w:rPr>
          <w:rFonts w:ascii="Arial" w:hAnsi="Arial" w:cs="Arial"/>
        </w:rPr>
        <w:t>Prelazi se na ispitivanje tražbina II. višeg isplatnog reda. Stečajni upravitelj ispituje tražbine II. višeg isplatnog reda kako slijedi:</w:t>
      </w:r>
    </w:p>
    <w:p w:rsidRPr="007172E0" w:rsidR="006423C1" w:rsidP="006423C1" w:rsidRDefault="006423C1">
      <w:pPr>
        <w:ind w:firstLine="720"/>
        <w:jc w:val="both"/>
        <w:rPr>
          <w:rFonts w:ascii="Arial" w:hAnsi="Arial" w:cs="Arial"/>
        </w:rPr>
      </w:pPr>
    </w:p>
    <w:p w:rsidRPr="007172E0" w:rsidR="006423C1" w:rsidP="006423C1" w:rsidRDefault="006423C1">
      <w:pPr>
        <w:ind w:firstLine="720"/>
        <w:jc w:val="both"/>
        <w:rPr>
          <w:rFonts w:ascii="Arial" w:hAnsi="Arial" w:cs="Arial"/>
          <w:b/>
        </w:rPr>
      </w:pPr>
      <w:r w:rsidRPr="007172E0">
        <w:rPr>
          <w:rFonts w:ascii="Arial" w:hAnsi="Arial" w:cs="Arial"/>
          <w:b/>
        </w:rPr>
        <w:t xml:space="preserve"> </w:t>
      </w:r>
    </w:p>
    <w:p w:rsidRPr="007172E0" w:rsidR="006423C1" w:rsidP="006423C1" w:rsidRDefault="006423C1">
      <w:pPr>
        <w:spacing w:line="288" w:lineRule="auto"/>
        <w:rPr>
          <w:rFonts w:ascii="Arial" w:hAnsi="Arial" w:cs="Arial"/>
          <w:b/>
        </w:rPr>
      </w:pPr>
      <w:r w:rsidRPr="007172E0">
        <w:rPr>
          <w:rFonts w:ascii="Arial" w:hAnsi="Arial" w:cs="Arial"/>
          <w:b/>
        </w:rPr>
        <w:t xml:space="preserve">II. VIŠI ISPLATNI RED </w:t>
      </w:r>
    </w:p>
    <w:p w:rsidRPr="00630EC1" w:rsidR="006423C1" w:rsidP="006423C1" w:rsidRDefault="006423C1">
      <w:pPr>
        <w:spacing w:line="288" w:lineRule="auto"/>
      </w:pPr>
    </w:p>
    <w:tbl>
      <w:tblPr>
        <w:tblStyle w:val="Reetkatablice"/>
        <w:tblW w:w="9606" w:type="dxa"/>
        <w:tblLayout w:type="fixed"/>
        <w:tblLook w:firstRow="1" w:lastRow="0" w:firstColumn="1" w:lastColumn="0" w:noHBand="0" w:noVBand="1" w:val="04A0"/>
      </w:tblPr>
      <w:tblGrid>
        <w:gridCol w:w="817"/>
        <w:gridCol w:w="1843"/>
        <w:gridCol w:w="1701"/>
        <w:gridCol w:w="1417"/>
        <w:gridCol w:w="1276"/>
        <w:gridCol w:w="1134"/>
        <w:gridCol w:w="1418"/>
      </w:tblGrid>
      <w:tr w:rsidRPr="00D03C1D" w:rsidR="00D03C1D" w:rsidTr="00D03C1D">
        <w:trPr>
          <w:trHeight w:val="1542"/>
        </w:trPr>
        <w:tc>
          <w:tcPr>
            <w:tcW w:w="817" w:type="dxa"/>
          </w:tcPr>
          <w:p w:rsidRPr="00D03C1D" w:rsidR="007172E0" w:rsidP="00DC41CE" w:rsidRDefault="006423C1">
            <w:pPr>
              <w:spacing w:line="288" w:lineRule="auto"/>
              <w:jc w:val="center"/>
              <w:rPr>
                <w:rFonts w:ascii="Arial" w:hAnsi="Arial" w:cs="Arial"/>
                <w:sz w:val="22"/>
                <w:szCs w:val="22"/>
              </w:rPr>
            </w:pPr>
            <w:r w:rsidRPr="00D03C1D">
              <w:rPr>
                <w:rFonts w:ascii="Arial" w:hAnsi="Arial" w:cs="Arial"/>
                <w:sz w:val="22"/>
                <w:szCs w:val="22"/>
              </w:rPr>
              <w:t>R</w:t>
            </w:r>
            <w:r w:rsidRPr="00D03C1D" w:rsidR="007172E0">
              <w:rPr>
                <w:rFonts w:ascii="Arial" w:hAnsi="Arial" w:cs="Arial"/>
                <w:sz w:val="22"/>
                <w:szCs w:val="22"/>
              </w:rPr>
              <w:t>edni</w:t>
            </w:r>
          </w:p>
          <w:p w:rsidRPr="00D03C1D" w:rsidR="006423C1" w:rsidP="007172E0" w:rsidRDefault="006423C1">
            <w:pPr>
              <w:spacing w:line="288" w:lineRule="auto"/>
              <w:jc w:val="center"/>
              <w:rPr>
                <w:rFonts w:ascii="Arial" w:hAnsi="Arial" w:cs="Arial"/>
                <w:sz w:val="22"/>
                <w:szCs w:val="22"/>
              </w:rPr>
            </w:pPr>
            <w:r w:rsidRPr="00D03C1D">
              <w:rPr>
                <w:rFonts w:ascii="Arial" w:hAnsi="Arial" w:cs="Arial"/>
                <w:sz w:val="22"/>
                <w:szCs w:val="22"/>
              </w:rPr>
              <w:t>b</w:t>
            </w:r>
            <w:r w:rsidRPr="00D03C1D" w:rsidR="007172E0">
              <w:rPr>
                <w:rFonts w:ascii="Arial" w:hAnsi="Arial" w:cs="Arial"/>
                <w:sz w:val="22"/>
                <w:szCs w:val="22"/>
              </w:rPr>
              <w:t>roj</w:t>
            </w:r>
          </w:p>
        </w:tc>
        <w:tc>
          <w:tcPr>
            <w:tcW w:w="1843" w:type="dxa"/>
          </w:tcPr>
          <w:p w:rsidRPr="00D03C1D" w:rsidR="006423C1" w:rsidP="00DC41CE" w:rsidRDefault="006423C1">
            <w:pPr>
              <w:spacing w:line="288" w:lineRule="auto"/>
              <w:jc w:val="center"/>
              <w:rPr>
                <w:rFonts w:ascii="Arial" w:hAnsi="Arial" w:cs="Arial"/>
                <w:sz w:val="22"/>
                <w:szCs w:val="22"/>
              </w:rPr>
            </w:pPr>
            <w:r w:rsidRPr="00D03C1D">
              <w:rPr>
                <w:rFonts w:ascii="Arial" w:hAnsi="Arial" w:cs="Arial"/>
                <w:sz w:val="22"/>
                <w:szCs w:val="22"/>
              </w:rPr>
              <w:t>Ime i prezime/tvrtka ili naziv vjerovnika</w:t>
            </w:r>
          </w:p>
        </w:tc>
        <w:tc>
          <w:tcPr>
            <w:tcW w:w="1701" w:type="dxa"/>
          </w:tcPr>
          <w:p w:rsidRPr="00D03C1D" w:rsidR="006423C1" w:rsidP="00DC41CE" w:rsidRDefault="006423C1">
            <w:pPr>
              <w:spacing w:line="288" w:lineRule="auto"/>
              <w:rPr>
                <w:rFonts w:ascii="Arial" w:hAnsi="Arial" w:cs="Arial"/>
                <w:sz w:val="22"/>
                <w:szCs w:val="22"/>
              </w:rPr>
            </w:pPr>
            <w:r w:rsidRPr="00D03C1D">
              <w:rPr>
                <w:rFonts w:ascii="Arial" w:hAnsi="Arial" w:cs="Arial"/>
                <w:sz w:val="22"/>
                <w:szCs w:val="22"/>
              </w:rPr>
              <w:t>OIB vjerovnika</w:t>
            </w:r>
          </w:p>
        </w:tc>
        <w:tc>
          <w:tcPr>
            <w:tcW w:w="1417" w:type="dxa"/>
          </w:tcPr>
          <w:p w:rsidRPr="00D03C1D" w:rsidR="006423C1" w:rsidP="00DC41CE" w:rsidRDefault="006423C1">
            <w:pPr>
              <w:spacing w:line="288" w:lineRule="auto"/>
              <w:jc w:val="center"/>
              <w:rPr>
                <w:rFonts w:ascii="Arial" w:hAnsi="Arial" w:cs="Arial"/>
                <w:sz w:val="22"/>
                <w:szCs w:val="22"/>
              </w:rPr>
            </w:pPr>
            <w:r w:rsidRPr="00D03C1D">
              <w:rPr>
                <w:rFonts w:ascii="Arial" w:hAnsi="Arial" w:cs="Arial"/>
                <w:sz w:val="22"/>
                <w:szCs w:val="22"/>
              </w:rPr>
              <w:t>Iznos prijavljene tražbine (kn)</w:t>
            </w:r>
          </w:p>
        </w:tc>
        <w:tc>
          <w:tcPr>
            <w:tcW w:w="1276" w:type="dxa"/>
          </w:tcPr>
          <w:p w:rsidRPr="00D03C1D" w:rsidR="006423C1" w:rsidP="00DC41CE" w:rsidRDefault="006423C1">
            <w:pPr>
              <w:spacing w:line="288" w:lineRule="auto"/>
              <w:jc w:val="center"/>
              <w:rPr>
                <w:rFonts w:ascii="Arial" w:hAnsi="Arial" w:cs="Arial"/>
                <w:sz w:val="22"/>
                <w:szCs w:val="22"/>
              </w:rPr>
            </w:pPr>
            <w:r w:rsidRPr="00D03C1D">
              <w:rPr>
                <w:rFonts w:ascii="Arial" w:hAnsi="Arial" w:cs="Arial"/>
                <w:sz w:val="22"/>
                <w:szCs w:val="22"/>
              </w:rPr>
              <w:t>Iznos priznate tražbine (kn)</w:t>
            </w:r>
          </w:p>
        </w:tc>
        <w:tc>
          <w:tcPr>
            <w:tcW w:w="1134" w:type="dxa"/>
          </w:tcPr>
          <w:p w:rsidRPr="00D03C1D" w:rsidR="006423C1" w:rsidP="00DC41CE" w:rsidRDefault="006423C1">
            <w:pPr>
              <w:spacing w:line="288" w:lineRule="auto"/>
              <w:jc w:val="center"/>
              <w:rPr>
                <w:rFonts w:ascii="Arial" w:hAnsi="Arial" w:cs="Arial"/>
                <w:sz w:val="22"/>
                <w:szCs w:val="22"/>
              </w:rPr>
            </w:pPr>
            <w:r w:rsidRPr="00D03C1D">
              <w:rPr>
                <w:rFonts w:ascii="Arial" w:hAnsi="Arial" w:cs="Arial"/>
                <w:sz w:val="22"/>
                <w:szCs w:val="22"/>
              </w:rPr>
              <w:t>Iznos osporene tražbine (kn)</w:t>
            </w:r>
          </w:p>
        </w:tc>
        <w:tc>
          <w:tcPr>
            <w:tcW w:w="1418" w:type="dxa"/>
          </w:tcPr>
          <w:p w:rsidRPr="00D03C1D" w:rsidR="006423C1" w:rsidP="00DC41CE" w:rsidRDefault="006423C1">
            <w:pPr>
              <w:spacing w:line="288" w:lineRule="auto"/>
              <w:jc w:val="center"/>
              <w:rPr>
                <w:rFonts w:ascii="Arial" w:hAnsi="Arial" w:cs="Arial"/>
                <w:sz w:val="22"/>
                <w:szCs w:val="22"/>
              </w:rPr>
            </w:pPr>
            <w:r w:rsidRPr="00D03C1D">
              <w:rPr>
                <w:rFonts w:ascii="Arial" w:hAnsi="Arial" w:cs="Arial"/>
                <w:sz w:val="22"/>
                <w:szCs w:val="22"/>
              </w:rPr>
              <w:t>Razlog osporavanja ili napomena</w:t>
            </w:r>
          </w:p>
        </w:tc>
      </w:tr>
      <w:tr w:rsidRPr="00D03C1D" w:rsidR="00D03C1D" w:rsidTr="00D03C1D">
        <w:tc>
          <w:tcPr>
            <w:tcW w:w="817" w:type="dxa"/>
          </w:tcPr>
          <w:p w:rsidRPr="00D03C1D" w:rsidR="006423C1" w:rsidP="00DC41CE" w:rsidRDefault="006423C1">
            <w:pPr>
              <w:spacing w:line="288" w:lineRule="auto"/>
              <w:rPr>
                <w:rFonts w:ascii="Arial" w:hAnsi="Arial" w:cs="Arial"/>
                <w:sz w:val="22"/>
                <w:szCs w:val="22"/>
              </w:rPr>
            </w:pPr>
            <w:r w:rsidRPr="00D03C1D">
              <w:rPr>
                <w:rFonts w:ascii="Arial" w:hAnsi="Arial" w:cs="Arial"/>
                <w:sz w:val="22"/>
                <w:szCs w:val="22"/>
              </w:rPr>
              <w:t>1.</w:t>
            </w:r>
          </w:p>
        </w:tc>
        <w:tc>
          <w:tcPr>
            <w:tcW w:w="1843" w:type="dxa"/>
          </w:tcPr>
          <w:p w:rsidRPr="00D03C1D" w:rsidR="006423C1" w:rsidP="00DC41CE" w:rsidRDefault="006423C1">
            <w:pPr>
              <w:spacing w:line="288" w:lineRule="auto"/>
              <w:rPr>
                <w:rFonts w:ascii="Arial" w:hAnsi="Arial" w:cs="Arial"/>
                <w:sz w:val="22"/>
                <w:szCs w:val="22"/>
              </w:rPr>
            </w:pPr>
            <w:r w:rsidRPr="00D03C1D">
              <w:rPr>
                <w:rFonts w:ascii="Arial" w:hAnsi="Arial" w:cs="Arial"/>
                <w:sz w:val="22"/>
                <w:szCs w:val="22"/>
              </w:rPr>
              <w:t>RH, Ministarstvo financija, Porezna uprava</w:t>
            </w:r>
          </w:p>
        </w:tc>
        <w:tc>
          <w:tcPr>
            <w:tcW w:w="1701" w:type="dxa"/>
          </w:tcPr>
          <w:p w:rsidRPr="00D03C1D" w:rsidR="006423C1" w:rsidP="00DC41CE" w:rsidRDefault="006423C1">
            <w:pPr>
              <w:spacing w:line="288" w:lineRule="auto"/>
              <w:rPr>
                <w:rFonts w:ascii="Arial" w:hAnsi="Arial" w:cs="Arial"/>
                <w:sz w:val="22"/>
                <w:szCs w:val="22"/>
              </w:rPr>
            </w:pPr>
            <w:r w:rsidRPr="00D03C1D">
              <w:rPr>
                <w:rFonts w:ascii="Arial" w:hAnsi="Arial" w:cs="Arial"/>
                <w:sz w:val="22"/>
                <w:szCs w:val="22"/>
              </w:rPr>
              <w:t>18683136487</w:t>
            </w:r>
          </w:p>
        </w:tc>
        <w:tc>
          <w:tcPr>
            <w:tcW w:w="1417" w:type="dxa"/>
          </w:tcPr>
          <w:p w:rsidRPr="00D03C1D" w:rsidR="006423C1" w:rsidP="00DC41CE" w:rsidRDefault="006423C1">
            <w:pPr>
              <w:spacing w:line="288" w:lineRule="auto"/>
              <w:rPr>
                <w:rFonts w:ascii="Arial" w:hAnsi="Arial" w:cs="Arial"/>
                <w:sz w:val="22"/>
                <w:szCs w:val="22"/>
              </w:rPr>
            </w:pPr>
            <w:r w:rsidRPr="00D03C1D">
              <w:rPr>
                <w:rFonts w:ascii="Arial" w:hAnsi="Arial" w:cs="Arial"/>
                <w:sz w:val="22"/>
                <w:szCs w:val="22"/>
              </w:rPr>
              <w:t xml:space="preserve">35.655,15 </w:t>
            </w:r>
          </w:p>
        </w:tc>
        <w:tc>
          <w:tcPr>
            <w:tcW w:w="1276" w:type="dxa"/>
          </w:tcPr>
          <w:p w:rsidRPr="00D03C1D" w:rsidR="006423C1" w:rsidP="00DC41CE" w:rsidRDefault="006423C1">
            <w:pPr>
              <w:spacing w:line="288" w:lineRule="auto"/>
              <w:rPr>
                <w:rFonts w:ascii="Arial" w:hAnsi="Arial" w:cs="Arial"/>
                <w:sz w:val="22"/>
                <w:szCs w:val="22"/>
              </w:rPr>
            </w:pPr>
            <w:r w:rsidRPr="00D03C1D">
              <w:rPr>
                <w:rFonts w:ascii="Arial" w:hAnsi="Arial" w:cs="Arial"/>
                <w:sz w:val="22"/>
                <w:szCs w:val="22"/>
              </w:rPr>
              <w:t xml:space="preserve">35.655,15 </w:t>
            </w:r>
          </w:p>
        </w:tc>
        <w:tc>
          <w:tcPr>
            <w:tcW w:w="1134" w:type="dxa"/>
          </w:tcPr>
          <w:p w:rsidRPr="00D03C1D" w:rsidR="006423C1" w:rsidP="00DC41CE" w:rsidRDefault="006423C1">
            <w:pPr>
              <w:spacing w:line="288" w:lineRule="auto"/>
              <w:rPr>
                <w:sz w:val="22"/>
                <w:szCs w:val="22"/>
              </w:rPr>
            </w:pPr>
          </w:p>
        </w:tc>
        <w:tc>
          <w:tcPr>
            <w:tcW w:w="1418" w:type="dxa"/>
          </w:tcPr>
          <w:p w:rsidRPr="00D03C1D" w:rsidR="006423C1" w:rsidP="00DC41CE" w:rsidRDefault="006423C1">
            <w:pPr>
              <w:spacing w:line="288" w:lineRule="auto"/>
              <w:rPr>
                <w:sz w:val="22"/>
                <w:szCs w:val="22"/>
              </w:rPr>
            </w:pPr>
          </w:p>
        </w:tc>
      </w:tr>
      <w:tr w:rsidRPr="00D03C1D" w:rsidR="00D03C1D" w:rsidTr="00D03C1D">
        <w:tc>
          <w:tcPr>
            <w:tcW w:w="817" w:type="dxa"/>
          </w:tcPr>
          <w:p w:rsidRPr="00D03C1D" w:rsidR="006423C1" w:rsidP="00DC41CE" w:rsidRDefault="006423C1">
            <w:pPr>
              <w:spacing w:line="288" w:lineRule="auto"/>
              <w:rPr>
                <w:rFonts w:ascii="Arial" w:hAnsi="Arial" w:cs="Arial"/>
                <w:sz w:val="22"/>
                <w:szCs w:val="22"/>
              </w:rPr>
            </w:pPr>
            <w:r w:rsidRPr="00D03C1D">
              <w:rPr>
                <w:rFonts w:ascii="Arial" w:hAnsi="Arial" w:cs="Arial"/>
                <w:sz w:val="22"/>
                <w:szCs w:val="22"/>
              </w:rPr>
              <w:t xml:space="preserve">2. </w:t>
            </w:r>
          </w:p>
        </w:tc>
        <w:tc>
          <w:tcPr>
            <w:tcW w:w="1843" w:type="dxa"/>
          </w:tcPr>
          <w:p w:rsidRPr="00D03C1D" w:rsidR="006423C1" w:rsidP="00DC41CE" w:rsidRDefault="006423C1">
            <w:pPr>
              <w:spacing w:line="288" w:lineRule="auto"/>
              <w:rPr>
                <w:rFonts w:ascii="Arial" w:hAnsi="Arial" w:cs="Arial"/>
                <w:sz w:val="22"/>
                <w:szCs w:val="22"/>
              </w:rPr>
            </w:pPr>
            <w:r w:rsidRPr="00D03C1D">
              <w:rPr>
                <w:rFonts w:ascii="Arial" w:hAnsi="Arial" w:cs="Arial"/>
                <w:sz w:val="22"/>
                <w:szCs w:val="22"/>
              </w:rPr>
              <w:t>A1 Hrvatska</w:t>
            </w:r>
          </w:p>
          <w:p w:rsidRPr="00D03C1D" w:rsidR="006423C1" w:rsidP="00DC41CE" w:rsidRDefault="006423C1">
            <w:pPr>
              <w:spacing w:line="288" w:lineRule="auto"/>
              <w:rPr>
                <w:rFonts w:ascii="Arial" w:hAnsi="Arial" w:cs="Arial"/>
                <w:sz w:val="22"/>
                <w:szCs w:val="22"/>
              </w:rPr>
            </w:pPr>
            <w:r w:rsidRPr="00D03C1D">
              <w:rPr>
                <w:rFonts w:ascii="Arial" w:hAnsi="Arial" w:cs="Arial"/>
                <w:sz w:val="22"/>
                <w:szCs w:val="22"/>
              </w:rPr>
              <w:t>d.o.o</w:t>
            </w:r>
          </w:p>
          <w:p w:rsidRPr="00D03C1D" w:rsidR="006423C1" w:rsidP="00DC41CE" w:rsidRDefault="006423C1">
            <w:pPr>
              <w:spacing w:line="288" w:lineRule="auto"/>
              <w:rPr>
                <w:rFonts w:ascii="Arial" w:hAnsi="Arial" w:cs="Arial"/>
                <w:sz w:val="22"/>
                <w:szCs w:val="22"/>
              </w:rPr>
            </w:pPr>
          </w:p>
        </w:tc>
        <w:tc>
          <w:tcPr>
            <w:tcW w:w="1701" w:type="dxa"/>
          </w:tcPr>
          <w:p w:rsidRPr="00D03C1D" w:rsidR="006423C1" w:rsidP="00DC41CE" w:rsidRDefault="006423C1">
            <w:pPr>
              <w:spacing w:line="288" w:lineRule="auto"/>
              <w:rPr>
                <w:rFonts w:ascii="Arial" w:hAnsi="Arial" w:cs="Arial"/>
                <w:sz w:val="22"/>
                <w:szCs w:val="22"/>
              </w:rPr>
            </w:pPr>
            <w:r w:rsidRPr="00D03C1D">
              <w:rPr>
                <w:rFonts w:ascii="Arial" w:hAnsi="Arial" w:cs="Arial"/>
                <w:sz w:val="22"/>
                <w:szCs w:val="22"/>
              </w:rPr>
              <w:t>29524210204</w:t>
            </w:r>
          </w:p>
        </w:tc>
        <w:tc>
          <w:tcPr>
            <w:tcW w:w="1417" w:type="dxa"/>
          </w:tcPr>
          <w:p w:rsidRPr="00D03C1D" w:rsidR="006423C1" w:rsidP="00DC41CE" w:rsidRDefault="006423C1">
            <w:pPr>
              <w:spacing w:line="288" w:lineRule="auto"/>
              <w:rPr>
                <w:rFonts w:ascii="Arial" w:hAnsi="Arial" w:cs="Arial"/>
                <w:sz w:val="22"/>
                <w:szCs w:val="22"/>
              </w:rPr>
            </w:pPr>
            <w:r w:rsidRPr="00D03C1D">
              <w:rPr>
                <w:rFonts w:ascii="Arial" w:hAnsi="Arial" w:cs="Arial"/>
                <w:sz w:val="22"/>
                <w:szCs w:val="22"/>
              </w:rPr>
              <w:t>3.996,78</w:t>
            </w:r>
          </w:p>
          <w:p w:rsidRPr="00D03C1D" w:rsidR="006423C1" w:rsidP="00DC41CE" w:rsidRDefault="006423C1">
            <w:pPr>
              <w:spacing w:line="288" w:lineRule="auto"/>
              <w:rPr>
                <w:rFonts w:ascii="Arial" w:hAnsi="Arial" w:cs="Arial"/>
                <w:sz w:val="22"/>
                <w:szCs w:val="22"/>
              </w:rPr>
            </w:pPr>
          </w:p>
        </w:tc>
        <w:tc>
          <w:tcPr>
            <w:tcW w:w="1276" w:type="dxa"/>
          </w:tcPr>
          <w:p w:rsidRPr="00D03C1D" w:rsidR="006423C1" w:rsidP="00DC41CE" w:rsidRDefault="006423C1">
            <w:pPr>
              <w:spacing w:line="288" w:lineRule="auto"/>
              <w:rPr>
                <w:rFonts w:ascii="Arial" w:hAnsi="Arial" w:cs="Arial"/>
                <w:sz w:val="22"/>
                <w:szCs w:val="22"/>
              </w:rPr>
            </w:pPr>
            <w:r w:rsidRPr="00D03C1D">
              <w:rPr>
                <w:rFonts w:ascii="Arial" w:hAnsi="Arial" w:cs="Arial"/>
                <w:sz w:val="22"/>
                <w:szCs w:val="22"/>
              </w:rPr>
              <w:t>3.996,78</w:t>
            </w:r>
          </w:p>
          <w:p w:rsidRPr="00D03C1D" w:rsidR="006423C1" w:rsidP="00DC41CE" w:rsidRDefault="006423C1">
            <w:pPr>
              <w:spacing w:line="288" w:lineRule="auto"/>
              <w:rPr>
                <w:rFonts w:ascii="Arial" w:hAnsi="Arial" w:cs="Arial"/>
                <w:sz w:val="22"/>
                <w:szCs w:val="22"/>
              </w:rPr>
            </w:pPr>
          </w:p>
        </w:tc>
        <w:tc>
          <w:tcPr>
            <w:tcW w:w="1134" w:type="dxa"/>
          </w:tcPr>
          <w:p w:rsidRPr="00D03C1D" w:rsidR="006423C1" w:rsidP="00DC41CE" w:rsidRDefault="006423C1">
            <w:pPr>
              <w:spacing w:line="288" w:lineRule="auto"/>
              <w:rPr>
                <w:sz w:val="22"/>
                <w:szCs w:val="22"/>
              </w:rPr>
            </w:pPr>
          </w:p>
        </w:tc>
        <w:tc>
          <w:tcPr>
            <w:tcW w:w="1418" w:type="dxa"/>
          </w:tcPr>
          <w:p w:rsidRPr="00D03C1D" w:rsidR="006423C1" w:rsidP="00DC41CE" w:rsidRDefault="006423C1">
            <w:pPr>
              <w:spacing w:line="288" w:lineRule="auto"/>
              <w:rPr>
                <w:sz w:val="22"/>
                <w:szCs w:val="22"/>
              </w:rPr>
            </w:pPr>
          </w:p>
        </w:tc>
      </w:tr>
      <w:tr w:rsidRPr="00D03C1D" w:rsidR="00D03C1D" w:rsidTr="00D03C1D">
        <w:tc>
          <w:tcPr>
            <w:tcW w:w="817" w:type="dxa"/>
          </w:tcPr>
          <w:p w:rsidRPr="00D03C1D" w:rsidR="006423C1" w:rsidP="00DC41CE" w:rsidRDefault="006423C1">
            <w:pPr>
              <w:spacing w:line="288" w:lineRule="auto"/>
              <w:rPr>
                <w:rFonts w:ascii="Arial" w:hAnsi="Arial" w:cs="Arial"/>
                <w:sz w:val="22"/>
                <w:szCs w:val="22"/>
              </w:rPr>
            </w:pPr>
            <w:r w:rsidRPr="00D03C1D">
              <w:rPr>
                <w:rFonts w:ascii="Arial" w:hAnsi="Arial" w:cs="Arial"/>
                <w:sz w:val="22"/>
                <w:szCs w:val="22"/>
              </w:rPr>
              <w:t>3.</w:t>
            </w:r>
          </w:p>
        </w:tc>
        <w:tc>
          <w:tcPr>
            <w:tcW w:w="1843" w:type="dxa"/>
          </w:tcPr>
          <w:p w:rsidRPr="00D03C1D" w:rsidR="006423C1" w:rsidP="00DC41CE" w:rsidRDefault="006423C1">
            <w:pPr>
              <w:spacing w:line="288" w:lineRule="auto"/>
              <w:rPr>
                <w:rFonts w:ascii="Arial" w:hAnsi="Arial" w:cs="Arial"/>
                <w:sz w:val="22"/>
                <w:szCs w:val="22"/>
              </w:rPr>
            </w:pPr>
            <w:r w:rsidRPr="00D03C1D">
              <w:rPr>
                <w:rFonts w:ascii="Arial" w:hAnsi="Arial" w:cs="Arial"/>
                <w:sz w:val="22"/>
                <w:szCs w:val="22"/>
              </w:rPr>
              <w:t>FINANCIJSKA AGENCIJA</w:t>
            </w:r>
            <w:r w:rsidRPr="00D03C1D">
              <w:rPr>
                <w:rFonts w:ascii="Arial" w:hAnsi="Arial" w:cs="Arial"/>
                <w:sz w:val="22"/>
                <w:szCs w:val="22"/>
              </w:rPr>
              <w:tab/>
            </w:r>
          </w:p>
        </w:tc>
        <w:tc>
          <w:tcPr>
            <w:tcW w:w="1701" w:type="dxa"/>
          </w:tcPr>
          <w:p w:rsidRPr="00D03C1D" w:rsidR="006423C1" w:rsidP="00DC41CE" w:rsidRDefault="006423C1">
            <w:pPr>
              <w:spacing w:line="288" w:lineRule="auto"/>
              <w:rPr>
                <w:rFonts w:ascii="Arial" w:hAnsi="Arial" w:cs="Arial"/>
                <w:sz w:val="22"/>
                <w:szCs w:val="22"/>
              </w:rPr>
            </w:pPr>
            <w:r w:rsidRPr="00D03C1D">
              <w:rPr>
                <w:rFonts w:ascii="Arial" w:hAnsi="Arial" w:cs="Arial"/>
                <w:sz w:val="22"/>
                <w:szCs w:val="22"/>
              </w:rPr>
              <w:t>85821130368</w:t>
            </w:r>
          </w:p>
        </w:tc>
        <w:tc>
          <w:tcPr>
            <w:tcW w:w="1417" w:type="dxa"/>
          </w:tcPr>
          <w:p w:rsidRPr="00D03C1D" w:rsidR="006423C1" w:rsidP="00DC41CE" w:rsidRDefault="006423C1">
            <w:pPr>
              <w:spacing w:line="288" w:lineRule="auto"/>
              <w:rPr>
                <w:rFonts w:ascii="Arial" w:hAnsi="Arial" w:cs="Arial"/>
                <w:sz w:val="22"/>
                <w:szCs w:val="22"/>
              </w:rPr>
            </w:pPr>
            <w:r w:rsidRPr="00D03C1D">
              <w:rPr>
                <w:rFonts w:ascii="Arial" w:hAnsi="Arial" w:cs="Arial"/>
                <w:sz w:val="22"/>
                <w:szCs w:val="22"/>
              </w:rPr>
              <w:t>3.370,48</w:t>
            </w:r>
          </w:p>
        </w:tc>
        <w:tc>
          <w:tcPr>
            <w:tcW w:w="1276" w:type="dxa"/>
          </w:tcPr>
          <w:p w:rsidRPr="00D03C1D" w:rsidR="006423C1" w:rsidP="00DC41CE" w:rsidRDefault="006423C1">
            <w:pPr>
              <w:spacing w:line="288" w:lineRule="auto"/>
              <w:rPr>
                <w:rFonts w:ascii="Arial" w:hAnsi="Arial" w:cs="Arial"/>
                <w:sz w:val="22"/>
                <w:szCs w:val="22"/>
              </w:rPr>
            </w:pPr>
            <w:r w:rsidRPr="00D03C1D">
              <w:rPr>
                <w:rFonts w:ascii="Arial" w:hAnsi="Arial" w:cs="Arial"/>
                <w:sz w:val="22"/>
                <w:szCs w:val="22"/>
              </w:rPr>
              <w:t>3.370,48</w:t>
            </w:r>
          </w:p>
        </w:tc>
        <w:tc>
          <w:tcPr>
            <w:tcW w:w="1134" w:type="dxa"/>
          </w:tcPr>
          <w:p w:rsidRPr="00D03C1D" w:rsidR="006423C1" w:rsidP="00DC41CE" w:rsidRDefault="006423C1">
            <w:pPr>
              <w:spacing w:line="288" w:lineRule="auto"/>
              <w:rPr>
                <w:sz w:val="22"/>
                <w:szCs w:val="22"/>
              </w:rPr>
            </w:pPr>
          </w:p>
        </w:tc>
        <w:tc>
          <w:tcPr>
            <w:tcW w:w="1418" w:type="dxa"/>
          </w:tcPr>
          <w:p w:rsidRPr="00D03C1D" w:rsidR="006423C1" w:rsidP="00DC41CE" w:rsidRDefault="006423C1">
            <w:pPr>
              <w:spacing w:line="288" w:lineRule="auto"/>
              <w:rPr>
                <w:sz w:val="22"/>
                <w:szCs w:val="22"/>
              </w:rPr>
            </w:pPr>
          </w:p>
        </w:tc>
      </w:tr>
    </w:tbl>
    <w:p w:rsidRPr="00630EC1" w:rsidR="006423C1" w:rsidP="006423C1" w:rsidRDefault="006423C1">
      <w:pPr>
        <w:spacing w:line="288" w:lineRule="auto"/>
      </w:pPr>
    </w:p>
    <w:p w:rsidR="006423C1" w:rsidP="006423C1" w:rsidRDefault="006423C1">
      <w:pPr>
        <w:ind w:firstLine="720"/>
        <w:jc w:val="both"/>
      </w:pPr>
    </w:p>
    <w:p w:rsidRPr="007172E0" w:rsidR="006423C1" w:rsidP="006423C1" w:rsidRDefault="006423C1">
      <w:pPr>
        <w:ind w:firstLine="720"/>
        <w:jc w:val="both"/>
        <w:rPr>
          <w:rFonts w:ascii="Arial" w:hAnsi="Arial" w:cs="Arial"/>
        </w:rPr>
      </w:pPr>
      <w:r w:rsidRPr="007172E0">
        <w:rPr>
          <w:rFonts w:ascii="Arial" w:hAnsi="Arial" w:cs="Arial"/>
        </w:rPr>
        <w:t>Prisutni stečajni vjerovnici izjavljuju da ne osporavaju tražbine II. višeg isplatnog reda koje su priznate na ovom ročištu.</w:t>
      </w:r>
    </w:p>
    <w:p w:rsidRPr="007172E0" w:rsidR="006423C1" w:rsidP="006423C1" w:rsidRDefault="006423C1">
      <w:pPr>
        <w:ind w:firstLine="720"/>
        <w:jc w:val="both"/>
        <w:rPr>
          <w:rFonts w:ascii="Arial" w:hAnsi="Arial" w:cs="Arial"/>
        </w:rPr>
      </w:pPr>
    </w:p>
    <w:p w:rsidRPr="007172E0" w:rsidR="006423C1" w:rsidP="006423C1" w:rsidRDefault="006423C1">
      <w:pPr>
        <w:ind w:firstLine="720"/>
        <w:jc w:val="both"/>
        <w:rPr>
          <w:rFonts w:ascii="Arial" w:hAnsi="Arial" w:cs="Arial"/>
        </w:rPr>
      </w:pPr>
      <w:r w:rsidRPr="007172E0">
        <w:rPr>
          <w:rFonts w:ascii="Arial" w:hAnsi="Arial" w:cs="Arial"/>
        </w:rPr>
        <w:t>Stečajni sudac nakon toga objavljuje da se tražbina II. višeg isplatnog reda ispitana na ovom ispitnom ročištu smatra utvrđenom kako je to navedeno.</w:t>
      </w:r>
    </w:p>
    <w:p w:rsidRPr="007172E0" w:rsidR="006423C1" w:rsidP="006423C1" w:rsidRDefault="006423C1">
      <w:pPr>
        <w:jc w:val="both"/>
        <w:rPr>
          <w:rFonts w:ascii="Arial" w:hAnsi="Arial" w:cs="Arial"/>
        </w:rPr>
      </w:pPr>
      <w:r w:rsidRPr="007172E0">
        <w:rPr>
          <w:rFonts w:ascii="Arial" w:hAnsi="Arial" w:cs="Arial"/>
        </w:rPr>
        <w:tab/>
      </w:r>
    </w:p>
    <w:p w:rsidRPr="007172E0" w:rsidR="006423C1" w:rsidP="006423C1" w:rsidRDefault="006423C1">
      <w:pPr>
        <w:jc w:val="both"/>
        <w:rPr>
          <w:rFonts w:ascii="Arial" w:hAnsi="Arial" w:cs="Arial"/>
        </w:rPr>
      </w:pPr>
      <w:r w:rsidRPr="007172E0">
        <w:rPr>
          <w:rFonts w:ascii="Arial" w:hAnsi="Arial" w:cs="Arial"/>
        </w:rPr>
        <w:tab/>
        <w:t>Na nekretnini stečajnoga dužnika upisanoj u zemljišne knjige koje vodi Općinski sud u Novom Zagrebu, Zemljišnoknjižni odjel Novi Zagreb, u k.o. Zaprudski otok, u zk. uložak 13467, zk.č.br. 1015 u naravi ORANICA KOCIL, površine 623 čhv., 2241 m2 (vrijednost nekretnine iznosi 1.498.130,33 kn po procjeni Stalnog sudskog vještaka Tihomira Borića, dipl.ing.građ. od 08. ožujka 2018.) postoje razlučna prava SLATINSKE BANKE d.d. i REPUBLIKE HRVATSKE, Ministarstva financija.</w:t>
      </w:r>
    </w:p>
    <w:p w:rsidRPr="007172E0" w:rsidR="006423C1" w:rsidP="006423C1" w:rsidRDefault="006423C1">
      <w:pPr>
        <w:jc w:val="both"/>
        <w:rPr>
          <w:rFonts w:ascii="Arial" w:hAnsi="Arial" w:cs="Arial"/>
        </w:rPr>
      </w:pPr>
      <w:r w:rsidRPr="007172E0">
        <w:rPr>
          <w:rFonts w:ascii="Arial" w:hAnsi="Arial" w:cs="Arial"/>
        </w:rPr>
        <w:tab/>
      </w:r>
    </w:p>
    <w:p w:rsidRPr="007172E0" w:rsidR="006423C1" w:rsidP="006423C1" w:rsidRDefault="006423C1">
      <w:pPr>
        <w:ind w:firstLine="720"/>
        <w:jc w:val="both"/>
        <w:rPr>
          <w:rFonts w:ascii="Arial" w:hAnsi="Arial" w:cs="Arial"/>
        </w:rPr>
      </w:pPr>
      <w:r w:rsidRPr="007172E0">
        <w:rPr>
          <w:rFonts w:ascii="Arial" w:hAnsi="Arial" w:cs="Arial"/>
        </w:rPr>
        <w:t>Na temelju čl. 130. st. 4. Stečajnog zakona, spajaju se ispitno i izvještajno ročište te se prelazi na:</w:t>
      </w:r>
    </w:p>
    <w:p w:rsidRPr="00DF0FBC" w:rsidR="006423C1" w:rsidP="006423C1" w:rsidRDefault="006423C1">
      <w:pPr>
        <w:jc w:val="both"/>
      </w:pPr>
    </w:p>
    <w:p w:rsidRPr="007172E0" w:rsidR="006423C1" w:rsidP="006423C1" w:rsidRDefault="006423C1">
      <w:pPr>
        <w:jc w:val="center"/>
        <w:rPr>
          <w:rFonts w:ascii="Arial" w:hAnsi="Arial" w:cs="Arial"/>
          <w:b/>
        </w:rPr>
      </w:pPr>
    </w:p>
    <w:p w:rsidRPr="007172E0" w:rsidR="006423C1" w:rsidP="006423C1" w:rsidRDefault="006423C1">
      <w:pPr>
        <w:jc w:val="center"/>
        <w:rPr>
          <w:rFonts w:ascii="Arial" w:hAnsi="Arial" w:cs="Arial"/>
          <w:b/>
        </w:rPr>
      </w:pPr>
      <w:r w:rsidRPr="007172E0">
        <w:rPr>
          <w:rFonts w:ascii="Arial" w:hAnsi="Arial" w:cs="Arial"/>
          <w:b/>
        </w:rPr>
        <w:t>SKUPŠTINU VJEROVNIKA S</w:t>
      </w:r>
    </w:p>
    <w:p w:rsidRPr="007172E0" w:rsidR="006423C1" w:rsidP="006423C1" w:rsidRDefault="006423C1">
      <w:pPr>
        <w:jc w:val="center"/>
        <w:rPr>
          <w:rFonts w:ascii="Arial" w:hAnsi="Arial" w:cs="Arial"/>
          <w:b/>
        </w:rPr>
      </w:pPr>
      <w:r w:rsidRPr="007172E0">
        <w:rPr>
          <w:rFonts w:ascii="Arial" w:hAnsi="Arial" w:cs="Arial"/>
          <w:b/>
        </w:rPr>
        <w:t>IZVJEŠTAJNOG ROČIŠTA</w:t>
      </w:r>
    </w:p>
    <w:p w:rsidRPr="007172E0" w:rsidR="006423C1" w:rsidP="006423C1" w:rsidRDefault="006423C1">
      <w:pPr>
        <w:jc w:val="center"/>
        <w:rPr>
          <w:rFonts w:ascii="Arial" w:hAnsi="Arial" w:cs="Arial"/>
          <w:b/>
        </w:rPr>
      </w:pPr>
    </w:p>
    <w:p w:rsidRPr="007172E0" w:rsidR="006423C1" w:rsidP="006423C1" w:rsidRDefault="006423C1">
      <w:pPr>
        <w:ind w:firstLine="720"/>
        <w:jc w:val="both"/>
        <w:rPr>
          <w:rFonts w:ascii="Arial" w:hAnsi="Arial" w:cs="Arial"/>
        </w:rPr>
      </w:pPr>
      <w:r w:rsidRPr="007172E0">
        <w:rPr>
          <w:rFonts w:ascii="Arial" w:hAnsi="Arial" w:cs="Arial"/>
        </w:rPr>
        <w:t>Utvrđuje se da su na izvještajnom ročištu nazočni</w:t>
      </w:r>
      <w:r w:rsidR="002C4061">
        <w:rPr>
          <w:rFonts w:ascii="Arial" w:hAnsi="Arial" w:cs="Arial"/>
        </w:rPr>
        <w:t xml:space="preserve"> stečajni </w:t>
      </w:r>
      <w:r w:rsidRPr="007172E0">
        <w:rPr>
          <w:rFonts w:ascii="Arial" w:hAnsi="Arial" w:cs="Arial"/>
        </w:rPr>
        <w:t xml:space="preserve"> vjerovnici koji su bili nazočni i na ispitnom ročištu, i to REPUBLIKA HRVATSKA, Porezna uprava, utvrđene tra</w:t>
      </w:r>
      <w:r w:rsidR="002C4061">
        <w:rPr>
          <w:rFonts w:ascii="Arial" w:hAnsi="Arial" w:cs="Arial"/>
        </w:rPr>
        <w:t>žbine u iznosu od 53.073,57 kn.</w:t>
      </w:r>
    </w:p>
    <w:p w:rsidRPr="007172E0" w:rsidR="006423C1" w:rsidP="006423C1" w:rsidRDefault="006423C1">
      <w:pPr>
        <w:jc w:val="both"/>
        <w:rPr>
          <w:rFonts w:ascii="Arial" w:hAnsi="Arial" w:cs="Arial"/>
        </w:rPr>
      </w:pPr>
    </w:p>
    <w:p w:rsidRPr="007172E0" w:rsidR="006423C1" w:rsidP="006423C1" w:rsidRDefault="006423C1">
      <w:pPr>
        <w:ind w:firstLine="720"/>
        <w:jc w:val="both"/>
        <w:rPr>
          <w:rFonts w:ascii="Arial" w:hAnsi="Arial" w:cs="Arial"/>
        </w:rPr>
      </w:pPr>
      <w:r w:rsidRPr="007172E0">
        <w:rPr>
          <w:rFonts w:ascii="Arial" w:hAnsi="Arial" w:cs="Arial"/>
        </w:rPr>
        <w:t>Sudac otvara raspravu i objavljuje da je dnevni red današnjeg izvještajnog ročišta:</w:t>
      </w:r>
    </w:p>
    <w:p w:rsidRPr="007172E0" w:rsidR="006423C1" w:rsidP="006423C1" w:rsidRDefault="006423C1">
      <w:pPr>
        <w:ind w:firstLine="720"/>
        <w:jc w:val="both"/>
        <w:rPr>
          <w:rFonts w:ascii="Arial" w:hAnsi="Arial" w:cs="Arial"/>
        </w:rPr>
      </w:pPr>
    </w:p>
    <w:p w:rsidRPr="007172E0" w:rsidR="006423C1" w:rsidP="006423C1" w:rsidRDefault="006423C1">
      <w:pPr>
        <w:ind w:firstLine="720"/>
        <w:jc w:val="both"/>
        <w:rPr>
          <w:rFonts w:ascii="Arial" w:hAnsi="Arial" w:cs="Arial"/>
        </w:rPr>
      </w:pPr>
      <w:r w:rsidRPr="007172E0">
        <w:rPr>
          <w:rFonts w:ascii="Arial" w:hAnsi="Arial" w:cs="Arial"/>
        </w:rPr>
        <w:t>Izvješće stečajnog upravitelja o gospodarskom položaju stečajnog dužnika i njegovim uzrocima, u kojemu stečajni upravitelj predlaže da skupština vjerovnika donese sljedeće odluke:</w:t>
      </w:r>
    </w:p>
    <w:p w:rsidRPr="007172E0" w:rsidR="006423C1" w:rsidP="006423C1" w:rsidRDefault="006423C1">
      <w:pPr>
        <w:ind w:firstLine="720"/>
        <w:jc w:val="both"/>
        <w:rPr>
          <w:rFonts w:ascii="Arial" w:hAnsi="Arial" w:cs="Arial"/>
        </w:rPr>
      </w:pPr>
      <w:r w:rsidRPr="007172E0">
        <w:rPr>
          <w:rFonts w:ascii="Arial" w:hAnsi="Arial" w:cs="Arial"/>
        </w:rPr>
        <w:t>1. Prihvaća se u cijelosti Izvješće stečajnog upravitelja o gospodarskom položaju stečajnog dužnika i njegovim uzrocima.</w:t>
      </w:r>
    </w:p>
    <w:p w:rsidRPr="007172E0" w:rsidR="006423C1" w:rsidP="006423C1" w:rsidRDefault="006423C1">
      <w:pPr>
        <w:ind w:firstLine="720"/>
        <w:jc w:val="both"/>
        <w:rPr>
          <w:rFonts w:ascii="Arial" w:hAnsi="Arial" w:cs="Arial"/>
        </w:rPr>
      </w:pPr>
      <w:r w:rsidRPr="007172E0">
        <w:rPr>
          <w:rFonts w:ascii="Arial" w:hAnsi="Arial" w:cs="Arial"/>
        </w:rPr>
        <w:t>2. Nastavlja se poslovanje stečajnog dužnika.</w:t>
      </w:r>
    </w:p>
    <w:p w:rsidRPr="007172E0" w:rsidR="006423C1" w:rsidP="006423C1" w:rsidRDefault="006423C1">
      <w:pPr>
        <w:ind w:firstLine="720"/>
        <w:jc w:val="both"/>
        <w:rPr>
          <w:rFonts w:ascii="Arial" w:hAnsi="Arial" w:cs="Arial"/>
        </w:rPr>
      </w:pPr>
      <w:r w:rsidRPr="007172E0">
        <w:rPr>
          <w:rFonts w:ascii="Arial" w:hAnsi="Arial" w:cs="Arial"/>
        </w:rPr>
        <w:t>3. Temeljem odredbe čl. 304. st. 2. SZ-a nalaže se stečajnom upravitelju izraditi i podnijeti Naslovnom sudu stečajni plan sukladno smjernicama navedenim u ovom izvješću, u roku od 15 dana, od dana donošenja ove odluke.</w:t>
      </w:r>
    </w:p>
    <w:p w:rsidRPr="007172E0" w:rsidR="006423C1" w:rsidP="006423C1" w:rsidRDefault="006423C1">
      <w:pPr>
        <w:ind w:firstLine="720"/>
        <w:jc w:val="both"/>
        <w:rPr>
          <w:rFonts w:ascii="Arial" w:hAnsi="Arial" w:cs="Arial"/>
        </w:rPr>
      </w:pPr>
    </w:p>
    <w:p w:rsidRPr="007172E0" w:rsidR="006423C1" w:rsidP="006423C1" w:rsidRDefault="006423C1">
      <w:pPr>
        <w:ind w:firstLine="720"/>
        <w:jc w:val="both"/>
        <w:rPr>
          <w:rFonts w:ascii="Arial" w:hAnsi="Arial" w:cs="Arial"/>
        </w:rPr>
      </w:pPr>
      <w:r w:rsidRPr="007172E0">
        <w:rPr>
          <w:rFonts w:ascii="Arial" w:hAnsi="Arial" w:cs="Arial"/>
        </w:rPr>
        <w:t xml:space="preserve">Poziva se stečajni upravitelj podnijeti izvješće o gospodarskom položaju stečajnog dužnika i njegovim uzrocima. </w:t>
      </w:r>
    </w:p>
    <w:p w:rsidRPr="007172E0" w:rsidR="006423C1" w:rsidP="006423C1" w:rsidRDefault="006423C1">
      <w:pPr>
        <w:ind w:firstLine="720"/>
        <w:jc w:val="both"/>
        <w:rPr>
          <w:rFonts w:ascii="Arial" w:hAnsi="Arial" w:cs="Arial"/>
        </w:rPr>
      </w:pPr>
    </w:p>
    <w:p w:rsidRPr="007172E0" w:rsidR="006423C1" w:rsidP="006423C1" w:rsidRDefault="006423C1">
      <w:pPr>
        <w:ind w:firstLine="720"/>
        <w:jc w:val="both"/>
        <w:rPr>
          <w:rFonts w:ascii="Arial" w:hAnsi="Arial" w:cs="Arial"/>
        </w:rPr>
      </w:pPr>
      <w:r w:rsidRPr="007172E0">
        <w:rPr>
          <w:rFonts w:ascii="Arial" w:hAnsi="Arial" w:cs="Arial"/>
        </w:rPr>
        <w:t>Stečajni upravitelj usmeno izlaže kao u svom pisanom izvješću koje je sastavni dio ovoga stečajnog spisa i koje je 26. listopada 2021. objavljeno na e-oglasnoj ploči sudova. Posebno obrazlaže imovinsko stanje stečajnoga dužnika i prijedlog za podnošenje stečajnoga plana prema kojemu bi se iz tekućeg poslovanja dužnika do 28.02.2022. namirili stečajni vjerovnici u 100% iznosu njihovih utvrđenih tražbina. Svi troškovi stečajnog plana plaćaju se iz zajma u iznosu od 65.264,70 kn dobivenog od osnivača društva Ivane Bilan Mandić, OIB: 24755915955 uz kamatu od 3,96% sa povratom u jednom obroku najkasnije do 1. siječnja 2023. godine.</w:t>
      </w:r>
    </w:p>
    <w:p w:rsidRPr="007172E0" w:rsidR="006423C1" w:rsidP="006423C1" w:rsidRDefault="006423C1">
      <w:pPr>
        <w:ind w:firstLine="720"/>
        <w:jc w:val="both"/>
        <w:rPr>
          <w:rFonts w:ascii="Arial" w:hAnsi="Arial" w:cs="Arial"/>
        </w:rPr>
      </w:pPr>
    </w:p>
    <w:p w:rsidRPr="007172E0" w:rsidR="006423C1" w:rsidP="006423C1" w:rsidRDefault="006423C1">
      <w:pPr>
        <w:ind w:firstLine="720"/>
        <w:jc w:val="both"/>
        <w:rPr>
          <w:rFonts w:ascii="Arial" w:hAnsi="Arial" w:cs="Arial"/>
        </w:rPr>
      </w:pPr>
      <w:r w:rsidRPr="007172E0">
        <w:rPr>
          <w:rFonts w:ascii="Arial" w:hAnsi="Arial" w:cs="Arial"/>
        </w:rPr>
        <w:t xml:space="preserve">Sudac upoznaje nazočne da prema čl. 106. st 1. SZ-a pravo glasa imaju stečajni vjerovnici čije su tražbine utvrđene. Pravo glasa imaju i vjerovnici osporenih tražbina ako postojanje svoje tražbine dokazuju ovršnom ispravom, osim ako se javnom ili javnoovjerovljenom ispravom ne dokaže prestanak postojanja tražbine. </w:t>
      </w:r>
    </w:p>
    <w:p w:rsidRPr="007172E0" w:rsidR="006423C1" w:rsidP="006423C1" w:rsidRDefault="006423C1">
      <w:pPr>
        <w:ind w:firstLine="720"/>
        <w:jc w:val="both"/>
        <w:rPr>
          <w:rFonts w:ascii="Arial" w:hAnsi="Arial" w:cs="Arial"/>
        </w:rPr>
      </w:pPr>
    </w:p>
    <w:p w:rsidRPr="007172E0" w:rsidR="006423C1" w:rsidP="006423C1" w:rsidRDefault="006423C1">
      <w:pPr>
        <w:ind w:firstLine="720"/>
        <w:jc w:val="both"/>
        <w:rPr>
          <w:rFonts w:ascii="Arial" w:hAnsi="Arial" w:cs="Arial"/>
        </w:rPr>
      </w:pPr>
      <w:r w:rsidRPr="007172E0">
        <w:rPr>
          <w:rFonts w:ascii="Arial" w:hAnsi="Arial" w:cs="Arial"/>
        </w:rPr>
        <w:t xml:space="preserve"> Na temelju odredbe čl. 106. st. 2. SZ-a smatra se da je na skupštini vjerovnika odluka donesena ako zbroj iznosa tražbina stečajnih vjerovnika koji su glasovali za neku odluku iznosi više od zbroja iznosa tražbina vjerovnika koji su glasovali protiv te odluke. </w:t>
      </w:r>
    </w:p>
    <w:p w:rsidRPr="007172E0" w:rsidR="006423C1" w:rsidP="006423C1" w:rsidRDefault="006423C1">
      <w:pPr>
        <w:ind w:firstLine="720"/>
        <w:jc w:val="both"/>
        <w:rPr>
          <w:rFonts w:ascii="Arial" w:hAnsi="Arial" w:cs="Arial"/>
        </w:rPr>
      </w:pPr>
    </w:p>
    <w:p w:rsidRPr="007172E0" w:rsidR="006423C1" w:rsidP="006423C1" w:rsidRDefault="006423C1">
      <w:pPr>
        <w:ind w:firstLine="720"/>
        <w:jc w:val="both"/>
        <w:rPr>
          <w:rFonts w:ascii="Arial" w:hAnsi="Arial" w:cs="Arial"/>
        </w:rPr>
      </w:pPr>
      <w:r w:rsidRPr="007172E0">
        <w:rPr>
          <w:rFonts w:ascii="Arial" w:hAnsi="Arial" w:cs="Arial"/>
        </w:rPr>
        <w:t>Sudac obavještava vjerovnike kako će se glasovati dizanjem ruke. Nakon glasovanja  sudac će objaviti rezultate glasovanja.</w:t>
      </w:r>
    </w:p>
    <w:p w:rsidRPr="007172E0" w:rsidR="006423C1" w:rsidP="006423C1" w:rsidRDefault="006423C1">
      <w:pPr>
        <w:jc w:val="both"/>
        <w:rPr>
          <w:rFonts w:ascii="Arial" w:hAnsi="Arial" w:cs="Arial"/>
        </w:rPr>
      </w:pPr>
    </w:p>
    <w:p w:rsidRPr="007172E0" w:rsidR="006423C1" w:rsidP="006423C1" w:rsidRDefault="006423C1">
      <w:pPr>
        <w:ind w:firstLine="720"/>
        <w:jc w:val="both"/>
        <w:rPr>
          <w:rFonts w:ascii="Arial" w:hAnsi="Arial" w:cs="Arial"/>
          <w:i/>
        </w:rPr>
      </w:pPr>
      <w:r w:rsidRPr="007172E0">
        <w:rPr>
          <w:rFonts w:ascii="Arial" w:hAnsi="Arial" w:cs="Arial"/>
        </w:rPr>
        <w:t>Prelazi se na glasovanje po prijedlogu stečajnog upravitelja.</w:t>
      </w:r>
      <w:r w:rsidRPr="007172E0">
        <w:rPr>
          <w:rFonts w:ascii="Arial" w:hAnsi="Arial" w:cs="Arial"/>
          <w:i/>
        </w:rPr>
        <w:t xml:space="preserve"> </w:t>
      </w:r>
    </w:p>
    <w:p w:rsidRPr="007172E0" w:rsidR="006423C1" w:rsidP="006423C1" w:rsidRDefault="006423C1">
      <w:pPr>
        <w:jc w:val="both"/>
        <w:rPr>
          <w:rFonts w:ascii="Arial" w:hAnsi="Arial" w:cs="Arial"/>
        </w:rPr>
      </w:pPr>
    </w:p>
    <w:p w:rsidRPr="007172E0" w:rsidR="006423C1" w:rsidP="006423C1" w:rsidRDefault="006423C1">
      <w:pPr>
        <w:ind w:firstLine="720"/>
        <w:jc w:val="both"/>
        <w:rPr>
          <w:rFonts w:ascii="Arial" w:hAnsi="Arial" w:cs="Arial"/>
        </w:rPr>
      </w:pPr>
      <w:r w:rsidRPr="007172E0">
        <w:rPr>
          <w:rFonts w:ascii="Arial" w:hAnsi="Arial" w:cs="Arial"/>
        </w:rPr>
        <w:t xml:space="preserve">Stečajni vjerovnici donose sljedeće </w:t>
      </w:r>
    </w:p>
    <w:p w:rsidRPr="007172E0" w:rsidR="006423C1" w:rsidP="006423C1" w:rsidRDefault="006423C1">
      <w:pPr>
        <w:ind w:firstLine="720"/>
        <w:jc w:val="both"/>
        <w:rPr>
          <w:rFonts w:ascii="Arial" w:hAnsi="Arial" w:cs="Arial"/>
        </w:rPr>
      </w:pPr>
    </w:p>
    <w:p w:rsidRPr="007172E0" w:rsidR="006423C1" w:rsidP="006423C1" w:rsidRDefault="006423C1">
      <w:pPr>
        <w:ind w:firstLine="720"/>
        <w:jc w:val="center"/>
        <w:rPr>
          <w:rFonts w:ascii="Arial" w:hAnsi="Arial" w:cs="Arial"/>
        </w:rPr>
      </w:pPr>
      <w:r w:rsidRPr="007172E0">
        <w:rPr>
          <w:rFonts w:ascii="Arial" w:hAnsi="Arial" w:cs="Arial"/>
          <w:b/>
        </w:rPr>
        <w:t>ODLUKE</w:t>
      </w:r>
    </w:p>
    <w:p w:rsidRPr="007172E0" w:rsidR="006423C1" w:rsidP="006423C1" w:rsidRDefault="006423C1">
      <w:pPr>
        <w:ind w:firstLine="720"/>
        <w:rPr>
          <w:rFonts w:ascii="Arial" w:hAnsi="Arial" w:cs="Arial"/>
        </w:rPr>
      </w:pPr>
    </w:p>
    <w:p w:rsidRPr="007172E0" w:rsidR="006423C1" w:rsidP="006423C1" w:rsidRDefault="006423C1">
      <w:pPr>
        <w:ind w:firstLine="720"/>
        <w:jc w:val="both"/>
        <w:rPr>
          <w:rFonts w:ascii="Arial" w:hAnsi="Arial" w:cs="Arial"/>
        </w:rPr>
      </w:pPr>
      <w:r w:rsidRPr="007172E0">
        <w:rPr>
          <w:rFonts w:ascii="Arial" w:hAnsi="Arial" w:cs="Arial"/>
        </w:rPr>
        <w:t>1. Prihvaća se u cijelosti Izvješće stečajnog upravitelja o gospodarskom položaju stečajnog dužnika i njegovim uzrocima.</w:t>
      </w:r>
    </w:p>
    <w:p w:rsidRPr="007172E0" w:rsidR="006423C1" w:rsidP="006423C1" w:rsidRDefault="006423C1">
      <w:pPr>
        <w:ind w:firstLine="720"/>
        <w:jc w:val="both"/>
        <w:rPr>
          <w:rFonts w:ascii="Arial" w:hAnsi="Arial" w:cs="Arial"/>
        </w:rPr>
      </w:pPr>
      <w:r w:rsidRPr="007172E0">
        <w:rPr>
          <w:rFonts w:ascii="Arial" w:hAnsi="Arial" w:cs="Arial"/>
        </w:rPr>
        <w:t>2. Nastavlja se poslovanje stečajnog dužnika.</w:t>
      </w:r>
    </w:p>
    <w:p w:rsidRPr="007172E0" w:rsidR="006423C1" w:rsidP="006423C1" w:rsidRDefault="006423C1">
      <w:pPr>
        <w:ind w:firstLine="720"/>
        <w:jc w:val="both"/>
        <w:rPr>
          <w:rFonts w:ascii="Arial" w:hAnsi="Arial" w:cs="Arial"/>
        </w:rPr>
      </w:pPr>
      <w:r w:rsidRPr="007172E0">
        <w:rPr>
          <w:rFonts w:ascii="Arial" w:hAnsi="Arial" w:cs="Arial"/>
        </w:rPr>
        <w:t>3. Temeljem odredbe čl. 304. st. 2. SZ-a nalaže se stečajnom upravitelju izraditi i podnijeti Naslovnom sudu stečajni plan sukladno smjernicama navedenim u ovom izvješću, u roku od 15 dana, od dana donošenja ove odluke.</w:t>
      </w:r>
    </w:p>
    <w:p w:rsidRPr="007172E0" w:rsidR="006423C1" w:rsidP="006423C1" w:rsidRDefault="006423C1">
      <w:pPr>
        <w:ind w:firstLine="720"/>
        <w:jc w:val="both"/>
        <w:rPr>
          <w:rFonts w:ascii="Arial" w:hAnsi="Arial" w:cs="Arial"/>
        </w:rPr>
      </w:pPr>
    </w:p>
    <w:p w:rsidRPr="007172E0" w:rsidR="006423C1" w:rsidP="006423C1" w:rsidRDefault="006423C1">
      <w:pPr>
        <w:ind w:firstLine="720"/>
        <w:jc w:val="both"/>
        <w:rPr>
          <w:rFonts w:ascii="Arial" w:hAnsi="Arial" w:cs="Arial"/>
        </w:rPr>
      </w:pPr>
    </w:p>
    <w:p w:rsidRPr="007172E0" w:rsidR="006423C1" w:rsidP="006423C1" w:rsidRDefault="006423C1">
      <w:pPr>
        <w:jc w:val="both"/>
        <w:rPr>
          <w:rFonts w:ascii="Arial" w:hAnsi="Arial" w:cs="Arial"/>
          <w:b/>
        </w:rPr>
      </w:pPr>
      <w:r w:rsidRPr="007172E0">
        <w:rPr>
          <w:rFonts w:ascii="Arial" w:hAnsi="Arial" w:cs="Arial"/>
        </w:rPr>
        <w:t xml:space="preserve">Ročište dovršeno u </w:t>
      </w:r>
      <w:r w:rsidR="00CD596F">
        <w:rPr>
          <w:rFonts w:ascii="Arial" w:hAnsi="Arial" w:cs="Arial"/>
        </w:rPr>
        <w:t>10,28</w:t>
      </w:r>
      <w:r w:rsidRPr="007172E0">
        <w:rPr>
          <w:rFonts w:ascii="Arial" w:hAnsi="Arial" w:cs="Arial"/>
        </w:rPr>
        <w:t xml:space="preserve"> sati.</w:t>
      </w:r>
      <w:r w:rsidRPr="007172E0">
        <w:rPr>
          <w:rFonts w:ascii="Arial" w:hAnsi="Arial" w:cs="Arial"/>
          <w:b/>
        </w:rPr>
        <w:t xml:space="preserve"> </w:t>
      </w:r>
      <w:r w:rsidRPr="007172E0">
        <w:rPr>
          <w:rFonts w:ascii="Arial" w:hAnsi="Arial" w:cs="Arial"/>
          <w:b/>
        </w:rPr>
        <w:tab/>
        <w:t xml:space="preserve"> </w:t>
      </w:r>
    </w:p>
    <w:p w:rsidRPr="007172E0" w:rsidR="006423C1" w:rsidP="006423C1" w:rsidRDefault="006423C1">
      <w:pPr>
        <w:jc w:val="both"/>
        <w:rPr>
          <w:rFonts w:ascii="Arial" w:hAnsi="Arial" w:cs="Arial"/>
          <w:color w:val="FF0000"/>
        </w:rPr>
      </w:pPr>
    </w:p>
    <w:p w:rsidRPr="007172E0" w:rsidR="006423C1" w:rsidP="006423C1" w:rsidRDefault="006423C1">
      <w:pPr>
        <w:jc w:val="both"/>
        <w:rPr>
          <w:rFonts w:ascii="Arial" w:hAnsi="Arial" w:cs="Arial"/>
        </w:rPr>
      </w:pPr>
      <w:r w:rsidRPr="007172E0">
        <w:rPr>
          <w:rFonts w:ascii="Arial" w:hAnsi="Arial" w:cs="Arial"/>
        </w:rPr>
        <w:tab/>
      </w:r>
      <w:r w:rsidRPr="007172E0">
        <w:rPr>
          <w:rFonts w:ascii="Arial" w:hAnsi="Arial" w:cs="Arial"/>
        </w:rPr>
        <w:tab/>
      </w:r>
    </w:p>
    <w:p w:rsidRPr="007172E0" w:rsidR="006423C1" w:rsidP="006423C1" w:rsidRDefault="006423C1">
      <w:pPr>
        <w:jc w:val="both"/>
        <w:rPr>
          <w:rFonts w:ascii="Arial" w:hAnsi="Arial" w:cs="Arial"/>
        </w:rPr>
      </w:pPr>
      <w:r w:rsidRPr="007172E0">
        <w:rPr>
          <w:rFonts w:ascii="Arial" w:hAnsi="Arial" w:cs="Arial"/>
        </w:rPr>
        <w:t>Zapisničar:</w:t>
      </w:r>
      <w:r w:rsidRPr="007172E0">
        <w:rPr>
          <w:rFonts w:ascii="Arial" w:hAnsi="Arial" w:cs="Arial"/>
        </w:rPr>
        <w:tab/>
      </w:r>
      <w:r w:rsidRPr="007172E0">
        <w:rPr>
          <w:rFonts w:ascii="Arial" w:hAnsi="Arial" w:cs="Arial"/>
        </w:rPr>
        <w:tab/>
      </w:r>
      <w:r w:rsidRPr="007172E0">
        <w:rPr>
          <w:rFonts w:ascii="Arial" w:hAnsi="Arial" w:cs="Arial"/>
        </w:rPr>
        <w:tab/>
        <w:t xml:space="preserve">            Stečajni sudac:</w:t>
      </w:r>
      <w:r w:rsidRPr="007172E0">
        <w:rPr>
          <w:rFonts w:ascii="Arial" w:hAnsi="Arial" w:cs="Arial"/>
        </w:rPr>
        <w:tab/>
      </w:r>
      <w:r w:rsidRPr="007172E0">
        <w:rPr>
          <w:rFonts w:ascii="Arial" w:hAnsi="Arial" w:cs="Arial"/>
        </w:rPr>
        <w:tab/>
      </w:r>
      <w:r w:rsidRPr="007172E0">
        <w:rPr>
          <w:rFonts w:ascii="Arial" w:hAnsi="Arial" w:cs="Arial"/>
        </w:rPr>
        <w:tab/>
      </w:r>
    </w:p>
    <w:p w:rsidRPr="007172E0" w:rsidR="006423C1" w:rsidP="006423C1" w:rsidRDefault="006423C1">
      <w:pPr>
        <w:jc w:val="both"/>
        <w:rPr>
          <w:rFonts w:ascii="Arial" w:hAnsi="Arial" w:cs="Arial"/>
        </w:rPr>
      </w:pPr>
      <w:r w:rsidRPr="007172E0">
        <w:rPr>
          <w:rFonts w:ascii="Arial" w:hAnsi="Arial" w:cs="Arial"/>
        </w:rPr>
        <w:t xml:space="preserve">Monika Fuček </w:t>
      </w:r>
      <w:r w:rsidRPr="007172E0">
        <w:rPr>
          <w:rFonts w:ascii="Arial" w:hAnsi="Arial" w:cs="Arial"/>
        </w:rPr>
        <w:tab/>
      </w:r>
      <w:r w:rsidRPr="007172E0">
        <w:rPr>
          <w:rFonts w:ascii="Arial" w:hAnsi="Arial" w:cs="Arial"/>
        </w:rPr>
        <w:tab/>
        <w:t xml:space="preserve">          Radovan Raduka</w:t>
      </w:r>
      <w:r w:rsidRPr="007172E0">
        <w:rPr>
          <w:rFonts w:ascii="Arial" w:hAnsi="Arial" w:cs="Arial"/>
        </w:rPr>
        <w:tab/>
      </w:r>
      <w:r w:rsidRPr="007172E0">
        <w:rPr>
          <w:rFonts w:ascii="Arial" w:hAnsi="Arial" w:cs="Arial"/>
        </w:rPr>
        <w:tab/>
      </w:r>
      <w:r w:rsidRPr="007172E0">
        <w:rPr>
          <w:rFonts w:ascii="Arial" w:hAnsi="Arial" w:cs="Arial"/>
        </w:rPr>
        <w:tab/>
        <w:t xml:space="preserve">  </w:t>
      </w:r>
    </w:p>
    <w:p w:rsidRPr="007172E0" w:rsidR="006423C1" w:rsidP="006423C1" w:rsidRDefault="006423C1">
      <w:pPr>
        <w:jc w:val="both"/>
        <w:rPr>
          <w:rFonts w:ascii="Arial" w:hAnsi="Arial" w:cs="Arial"/>
        </w:rPr>
      </w:pPr>
    </w:p>
    <w:p w:rsidRPr="007172E0" w:rsidR="006423C1" w:rsidP="006423C1" w:rsidRDefault="006423C1">
      <w:pPr>
        <w:jc w:val="both"/>
        <w:rPr>
          <w:rFonts w:ascii="Arial" w:hAnsi="Arial" w:cs="Arial"/>
        </w:rPr>
      </w:pPr>
    </w:p>
    <w:p w:rsidRPr="007172E0" w:rsidR="006423C1" w:rsidP="006423C1" w:rsidRDefault="006423C1">
      <w:pPr>
        <w:ind w:left="2832" w:firstLine="708"/>
        <w:jc w:val="both"/>
        <w:rPr>
          <w:rFonts w:ascii="Arial" w:hAnsi="Arial" w:cs="Arial"/>
        </w:rPr>
      </w:pPr>
    </w:p>
    <w:p w:rsidR="006423C1" w:rsidP="00CD596F" w:rsidRDefault="00CD596F">
      <w:pPr>
        <w:ind w:left="2832" w:firstLine="708"/>
        <w:jc w:val="right"/>
        <w:rPr>
          <w:rFonts w:ascii="Arial" w:hAnsi="Arial" w:cs="Arial"/>
        </w:rPr>
      </w:pPr>
      <w:r>
        <w:rPr>
          <w:rFonts w:ascii="Arial" w:hAnsi="Arial" w:cs="Arial"/>
        </w:rPr>
        <w:t>Stečajni upravitelj:</w:t>
      </w:r>
    </w:p>
    <w:p w:rsidR="00CD596F" w:rsidP="00CD596F" w:rsidRDefault="00CD596F">
      <w:pPr>
        <w:ind w:left="2832" w:firstLine="708"/>
        <w:jc w:val="right"/>
        <w:rPr>
          <w:rFonts w:ascii="Arial" w:hAnsi="Arial" w:cs="Arial"/>
        </w:rPr>
      </w:pPr>
    </w:p>
    <w:p w:rsidR="00CD596F" w:rsidP="00CD596F" w:rsidRDefault="00CD596F">
      <w:pPr>
        <w:ind w:left="2832" w:firstLine="708"/>
        <w:jc w:val="right"/>
        <w:rPr>
          <w:rFonts w:ascii="Arial" w:hAnsi="Arial" w:cs="Arial"/>
        </w:rPr>
      </w:pPr>
    </w:p>
    <w:p w:rsidR="00CD596F" w:rsidP="00CD596F" w:rsidRDefault="00CD596F">
      <w:pPr>
        <w:ind w:left="2832" w:firstLine="708"/>
        <w:jc w:val="right"/>
        <w:rPr>
          <w:rFonts w:ascii="Arial" w:hAnsi="Arial" w:cs="Arial"/>
        </w:rPr>
      </w:pPr>
    </w:p>
    <w:p w:rsidR="00CD596F" w:rsidP="00CD596F" w:rsidRDefault="00CD596F">
      <w:pPr>
        <w:ind w:left="2832" w:firstLine="708"/>
        <w:jc w:val="right"/>
        <w:rPr>
          <w:rFonts w:ascii="Arial" w:hAnsi="Arial" w:cs="Arial"/>
        </w:rPr>
      </w:pPr>
    </w:p>
    <w:p w:rsidRPr="007172E0" w:rsidR="00CD596F" w:rsidP="00CD596F" w:rsidRDefault="00CD596F">
      <w:pPr>
        <w:ind w:left="2832" w:firstLine="708"/>
        <w:jc w:val="right"/>
        <w:rPr>
          <w:rFonts w:ascii="Arial" w:hAnsi="Arial" w:cs="Arial"/>
        </w:rPr>
      </w:pPr>
      <w:r>
        <w:rPr>
          <w:rFonts w:ascii="Arial" w:hAnsi="Arial" w:cs="Arial"/>
        </w:rPr>
        <w:t>Vjerovnici:</w:t>
      </w:r>
    </w:p>
    <w:p w:rsidRPr="007172E0" w:rsidR="006423C1" w:rsidP="006423C1" w:rsidRDefault="006423C1">
      <w:pPr>
        <w:jc w:val="both"/>
        <w:rPr>
          <w:rFonts w:ascii="Arial" w:hAnsi="Arial" w:cs="Arial"/>
        </w:rPr>
      </w:pPr>
    </w:p>
    <w:p w:rsidRPr="007172E0" w:rsidR="006423C1" w:rsidP="006423C1" w:rsidRDefault="006423C1">
      <w:pPr>
        <w:ind w:firstLine="720"/>
        <w:jc w:val="both"/>
        <w:rPr>
          <w:rFonts w:ascii="Arial" w:hAnsi="Arial" w:cs="Arial"/>
          <w:sz w:val="22"/>
        </w:rPr>
      </w:pPr>
    </w:p>
    <w:p w:rsidRPr="007172E0" w:rsidR="006423C1" w:rsidP="006423C1" w:rsidRDefault="006423C1">
      <w:pPr>
        <w:ind w:firstLine="720"/>
        <w:jc w:val="both"/>
        <w:rPr>
          <w:rFonts w:ascii="Arial" w:hAnsi="Arial" w:cs="Arial"/>
          <w:sz w:val="22"/>
        </w:rPr>
      </w:pPr>
    </w:p>
    <w:p w:rsidRPr="007172E0" w:rsidR="006423C1" w:rsidP="006423C1" w:rsidRDefault="006423C1">
      <w:pPr>
        <w:ind w:firstLine="720"/>
        <w:jc w:val="both"/>
        <w:rPr>
          <w:rFonts w:ascii="Arial" w:hAnsi="Arial" w:cs="Arial"/>
          <w:sz w:val="22"/>
        </w:rPr>
      </w:pPr>
    </w:p>
    <w:p w:rsidRPr="007172E0" w:rsidR="006423C1" w:rsidP="006423C1" w:rsidRDefault="006423C1">
      <w:pPr>
        <w:tabs>
          <w:tab w:val="left" w:pos="7088"/>
        </w:tabs>
        <w:jc w:val="both"/>
        <w:rPr>
          <w:rFonts w:ascii="Arial" w:hAnsi="Arial" w:cs="Arial"/>
        </w:rPr>
      </w:pPr>
    </w:p>
    <w:p w:rsidRPr="007172E0" w:rsidR="00FC162E" w:rsidP="006423C1" w:rsidRDefault="00FC162E">
      <w:pPr>
        <w:rPr>
          <w:rFonts w:ascii="Arial" w:hAnsi="Arial" w:cs="Arial"/>
        </w:rPr>
      </w:pPr>
    </w:p>
    <w:sectPr w:rsidRPr="007172E0" w:rsidR="00FC162E" w:rsidSect="00270194">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D5FEF" w:rsidRDefault="004D5FEF">
      <w:r>
        <w:separator/>
      </w:r>
    </w:p>
  </w:endnote>
  <w:endnote w:type="continuationSeparator" w:id="0">
    <w:p w:rsidR="004D5FEF" w:rsidRDefault="004D5FEF">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D5FEF" w:rsidRDefault="004D5FEF">
      <w:r>
        <w:separator/>
      </w:r>
    </w:p>
  </w:footnote>
  <w:footnote w:type="continuationSeparator" w:id="0">
    <w:p w:rsidR="004D5FEF" w:rsidRDefault="004D5FEF">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ascii="Arial" w:hAnsi="Arial" w:cs="Arial"/>
      </w:rPr>
      <w:id w:val="987669663"/>
      <w:docPartObj>
        <w:docPartGallery w:val="Page Numbers (Top of Page)"/>
        <w:docPartUnique/>
      </w:docPartObj>
    </w:sdtPr>
    <w:sdtEndPr/>
    <w:sdtContent>
      <w:p w:rsidRPr="00263D5F" w:rsidR="000802C7" w:rsidP="000802C7" w:rsidRDefault="00454FAD">
        <w:pPr>
          <w:tabs>
            <w:tab w:val="left" w:pos="4536"/>
          </w:tabs>
          <w:jc w:val="right"/>
          <w:rPr>
            <w:rFonts w:ascii="Arial" w:hAnsi="Arial" w:cs="Arial"/>
          </w:rPr>
        </w:pPr>
        <w:r w:rsidRPr="00C2783D">
          <w:rPr>
            <w:rFonts w:ascii="Arial" w:hAnsi="Arial" w:cs="Arial"/>
          </w:rPr>
          <w:t xml:space="preserve">    </w:t>
        </w:r>
        <w:r w:rsidRPr="00C2783D" w:rsidR="00B00E00">
          <w:rPr>
            <w:rFonts w:ascii="Arial" w:hAnsi="Arial" w:cs="Arial"/>
          </w:rPr>
          <w:fldChar w:fldCharType="begin"/>
        </w:r>
        <w:r w:rsidRPr="00C2783D" w:rsidR="00B00E00">
          <w:rPr>
            <w:rFonts w:ascii="Arial" w:hAnsi="Arial" w:cs="Arial"/>
          </w:rPr>
          <w:instrText>PAGE   \* MERGEFORMAT</w:instrText>
        </w:r>
        <w:r w:rsidRPr="00C2783D" w:rsidR="00B00E00">
          <w:rPr>
            <w:rFonts w:ascii="Arial" w:hAnsi="Arial" w:cs="Arial"/>
          </w:rPr>
          <w:fldChar w:fldCharType="separate"/>
        </w:r>
        <w:r w:rsidR="00751DBD">
          <w:rPr>
            <w:rFonts w:ascii="Arial" w:hAnsi="Arial" w:cs="Arial"/>
            <w:noProof/>
          </w:rPr>
          <w:t>4</w:t>
        </w:r>
        <w:r w:rsidRPr="00C2783D" w:rsidR="00B00E00">
          <w:rPr>
            <w:rFonts w:ascii="Arial" w:hAnsi="Arial" w:cs="Arial"/>
          </w:rPr>
          <w:fldChar w:fldCharType="end"/>
        </w:r>
        <w:r w:rsidRPr="00C2783D" w:rsidR="00B00E00">
          <w:rPr>
            <w:rFonts w:ascii="Arial" w:hAnsi="Arial" w:cs="Arial"/>
          </w:rPr>
          <w:t xml:space="preserve">        </w:t>
        </w:r>
        <w:r w:rsidRPr="00C2783D" w:rsidR="0042473D">
          <w:rPr>
            <w:rFonts w:ascii="Arial" w:hAnsi="Arial" w:cs="Arial"/>
          </w:rPr>
          <w:t xml:space="preserve"> </w:t>
        </w:r>
        <w:r w:rsidR="000802C7">
          <w:rPr>
            <w:rFonts w:ascii="Arial" w:hAnsi="Arial" w:cs="Arial"/>
          </w:rPr>
          <w:t xml:space="preserve">      </w:t>
        </w:r>
        <w:r w:rsidR="00B515BE">
          <w:rPr>
            <w:rFonts w:ascii="Arial" w:hAnsi="Arial" w:cs="Arial"/>
          </w:rPr>
          <w:t xml:space="preserve">    </w:t>
        </w:r>
        <w:r w:rsidRPr="00C2783D" w:rsidR="0042473D">
          <w:rPr>
            <w:rFonts w:ascii="Arial" w:hAnsi="Arial" w:cs="Arial"/>
          </w:rPr>
          <w:t xml:space="preserve">        </w:t>
        </w:r>
        <w:r w:rsidR="00C2783D">
          <w:rPr>
            <w:rFonts w:ascii="Arial" w:hAnsi="Arial" w:cs="Arial"/>
          </w:rPr>
          <w:t xml:space="preserve">  </w:t>
        </w:r>
        <w:r w:rsidR="000814D0">
          <w:rPr>
            <w:rFonts w:ascii="Arial" w:hAnsi="Arial" w:cs="Arial"/>
          </w:rPr>
          <w:t xml:space="preserve"> </w:t>
        </w:r>
        <w:r w:rsidRPr="00C2783D" w:rsidR="0042473D">
          <w:rPr>
            <w:rFonts w:ascii="Arial" w:hAnsi="Arial" w:cs="Arial"/>
          </w:rPr>
          <w:t xml:space="preserve">     </w:t>
        </w:r>
        <w:r w:rsidRPr="00263D5F" w:rsidR="000802C7">
          <w:rPr>
            <w:rFonts w:ascii="Arial" w:hAnsi="Arial" w:cs="Arial"/>
          </w:rPr>
          <w:t>31. St-</w:t>
        </w:r>
        <w:r w:rsidR="007172E0">
          <w:rPr>
            <w:rFonts w:ascii="Arial" w:hAnsi="Arial" w:cs="Arial"/>
          </w:rPr>
          <w:t>3366</w:t>
        </w:r>
        <w:r w:rsidRPr="00263D5F" w:rsidR="000802C7">
          <w:rPr>
            <w:rFonts w:ascii="Arial" w:hAnsi="Arial" w:cs="Arial"/>
          </w:rPr>
          <w:t>/2021</w:t>
        </w:r>
      </w:p>
      <w:p w:rsidRPr="00C2783D" w:rsidR="00270194" w:rsidP="000814D0" w:rsidRDefault="00270194">
        <w:pPr>
          <w:tabs>
            <w:tab w:val="left" w:pos="4536"/>
            <w:tab w:val="left" w:pos="4678"/>
          </w:tabs>
          <w:jc w:val="right"/>
          <w:rPr>
            <w:rFonts w:ascii="Arial" w:hAnsi="Arial" w:cs="Arial"/>
          </w:rPr>
        </w:pPr>
      </w:p>
      <w:p w:rsidRPr="00C2783D" w:rsidR="00B00E00" w:rsidP="005504FA" w:rsidRDefault="00751DBD">
        <w:pPr>
          <w:jc w:val="right"/>
          <w:rPr>
            <w:rFonts w:ascii="Arial" w:hAnsi="Arial" w:cs="Arial"/>
          </w:rPr>
        </w:pPr>
      </w:p>
    </w:sdtContent>
  </w:sdt>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9607B8"/>
    <w:multiLevelType w:val="hybridMultilevel"/>
    <w:tmpl w:val="1550F97A"/>
    <w:lvl w:ilvl="0" w:tplc="8F9CDE06">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
    <w:nsid w:val="0E61642A"/>
    <w:multiLevelType w:val="hybridMultilevel"/>
    <w:tmpl w:val="B240DB94"/>
    <w:lvl w:ilvl="0" w:tplc="041A000F">
      <w:start w:val="1"/>
      <w:numFmt w:val="decimal"/>
      <w:lvlText w:val="%1."/>
      <w:lvlJc w:val="left"/>
      <w:pPr>
        <w:tabs>
          <w:tab w:val="num" w:pos="360"/>
        </w:tabs>
        <w:ind w:left="360" w:hanging="360"/>
      </w:pPr>
    </w:lvl>
    <w:lvl w:ilvl="1" w:tplc="041A0019" w:tentative="true">
      <w:start w:val="1"/>
      <w:numFmt w:val="lowerLetter"/>
      <w:lvlText w:val="%2."/>
      <w:lvlJc w:val="left"/>
      <w:pPr>
        <w:tabs>
          <w:tab w:val="num" w:pos="1080"/>
        </w:tabs>
        <w:ind w:left="1080" w:hanging="360"/>
      </w:pPr>
    </w:lvl>
    <w:lvl w:ilvl="2" w:tplc="041A001B" w:tentative="true">
      <w:start w:val="1"/>
      <w:numFmt w:val="lowerRoman"/>
      <w:lvlText w:val="%3."/>
      <w:lvlJc w:val="right"/>
      <w:pPr>
        <w:tabs>
          <w:tab w:val="num" w:pos="1800"/>
        </w:tabs>
        <w:ind w:left="1800" w:hanging="180"/>
      </w:pPr>
    </w:lvl>
    <w:lvl w:ilvl="3" w:tplc="041A000F" w:tentative="true">
      <w:start w:val="1"/>
      <w:numFmt w:val="decimal"/>
      <w:lvlText w:val="%4."/>
      <w:lvlJc w:val="left"/>
      <w:pPr>
        <w:tabs>
          <w:tab w:val="num" w:pos="2520"/>
        </w:tabs>
        <w:ind w:left="2520" w:hanging="360"/>
      </w:pPr>
    </w:lvl>
    <w:lvl w:ilvl="4" w:tplc="041A0019" w:tentative="true">
      <w:start w:val="1"/>
      <w:numFmt w:val="lowerLetter"/>
      <w:lvlText w:val="%5."/>
      <w:lvlJc w:val="left"/>
      <w:pPr>
        <w:tabs>
          <w:tab w:val="num" w:pos="3240"/>
        </w:tabs>
        <w:ind w:left="3240" w:hanging="360"/>
      </w:pPr>
    </w:lvl>
    <w:lvl w:ilvl="5" w:tplc="041A001B" w:tentative="true">
      <w:start w:val="1"/>
      <w:numFmt w:val="lowerRoman"/>
      <w:lvlText w:val="%6."/>
      <w:lvlJc w:val="right"/>
      <w:pPr>
        <w:tabs>
          <w:tab w:val="num" w:pos="3960"/>
        </w:tabs>
        <w:ind w:left="3960" w:hanging="180"/>
      </w:pPr>
    </w:lvl>
    <w:lvl w:ilvl="6" w:tplc="041A000F" w:tentative="true">
      <w:start w:val="1"/>
      <w:numFmt w:val="decimal"/>
      <w:lvlText w:val="%7."/>
      <w:lvlJc w:val="left"/>
      <w:pPr>
        <w:tabs>
          <w:tab w:val="num" w:pos="4680"/>
        </w:tabs>
        <w:ind w:left="4680" w:hanging="360"/>
      </w:pPr>
    </w:lvl>
    <w:lvl w:ilvl="7" w:tplc="041A0019" w:tentative="true">
      <w:start w:val="1"/>
      <w:numFmt w:val="lowerLetter"/>
      <w:lvlText w:val="%8."/>
      <w:lvlJc w:val="left"/>
      <w:pPr>
        <w:tabs>
          <w:tab w:val="num" w:pos="5400"/>
        </w:tabs>
        <w:ind w:left="5400" w:hanging="360"/>
      </w:pPr>
    </w:lvl>
    <w:lvl w:ilvl="8" w:tplc="041A001B" w:tentative="true">
      <w:start w:val="1"/>
      <w:numFmt w:val="lowerRoman"/>
      <w:lvlText w:val="%9."/>
      <w:lvlJc w:val="right"/>
      <w:pPr>
        <w:tabs>
          <w:tab w:val="num" w:pos="6120"/>
        </w:tabs>
        <w:ind w:left="6120" w:hanging="180"/>
      </w:pPr>
    </w:lvl>
  </w:abstractNum>
  <w:abstractNum w:abstractNumId="2">
    <w:nsid w:val="0F58675C"/>
    <w:multiLevelType w:val="hybridMultilevel"/>
    <w:tmpl w:val="57801B4E"/>
    <w:lvl w:ilvl="0" w:tplc="FCD41F30">
      <w:start w:val="1"/>
      <w:numFmt w:val="decimal"/>
      <w:lvlText w:val="%1."/>
      <w:lvlJc w:val="left"/>
      <w:pPr>
        <w:tabs>
          <w:tab w:val="num" w:pos="1677"/>
        </w:tabs>
        <w:ind w:left="1677" w:hanging="972"/>
      </w:pPr>
      <w:rPr>
        <w:rFonts w:hint="default"/>
      </w:rPr>
    </w:lvl>
    <w:lvl w:ilvl="1" w:tplc="F2427666">
      <w:start w:val="1"/>
      <w:numFmt w:val="bullet"/>
      <w:lvlText w:val="-"/>
      <w:lvlJc w:val="left"/>
      <w:pPr>
        <w:tabs>
          <w:tab w:val="num" w:pos="1785"/>
        </w:tabs>
        <w:ind w:left="1785" w:hanging="360"/>
      </w:pPr>
      <w:rPr>
        <w:rFonts w:hint="default" w:ascii="Times New Roman" w:hAnsi="Times New Roman" w:eastAsia="Times New Roman" w:cs="Times New Roman"/>
      </w:r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abstractNum w:abstractNumId="3">
    <w:nsid w:val="1A0C7232"/>
    <w:multiLevelType w:val="hybridMultilevel"/>
    <w:tmpl w:val="6C128562"/>
    <w:lvl w:ilvl="0" w:tplc="041A000F">
      <w:start w:val="1"/>
      <w:numFmt w:val="decimal"/>
      <w:lvlText w:val="%1."/>
      <w:lvlJc w:val="left"/>
      <w:pPr>
        <w:tabs>
          <w:tab w:val="num" w:pos="720"/>
        </w:tabs>
        <w:ind w:left="720" w:hanging="360"/>
      </w:p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4">
    <w:nsid w:val="1D5922E9"/>
    <w:multiLevelType w:val="hybridMultilevel"/>
    <w:tmpl w:val="D8667ED2"/>
    <w:lvl w:ilvl="0" w:tplc="170A62AC">
      <w:start w:val="1"/>
      <w:numFmt w:val="upperRoman"/>
      <w:lvlText w:val="%1."/>
      <w:lvlJc w:val="left"/>
      <w:pPr>
        <w:ind w:left="1080"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5">
    <w:nsid w:val="1DD935CD"/>
    <w:multiLevelType w:val="hybridMultilevel"/>
    <w:tmpl w:val="75DA9652"/>
    <w:lvl w:ilvl="0" w:tplc="DED298B8">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6">
    <w:nsid w:val="1EC17F27"/>
    <w:multiLevelType w:val="hybridMultilevel"/>
    <w:tmpl w:val="3A50875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21736EDC"/>
    <w:multiLevelType w:val="hybridMultilevel"/>
    <w:tmpl w:val="636A76AC"/>
    <w:lvl w:ilvl="0" w:tplc="56E4EE4C">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8">
    <w:nsid w:val="2D73555E"/>
    <w:multiLevelType w:val="hybridMultilevel"/>
    <w:tmpl w:val="59C8B18C"/>
    <w:lvl w:ilvl="0" w:tplc="041A000F">
      <w:start w:val="1"/>
      <w:numFmt w:val="decimal"/>
      <w:lvlText w:val="%1."/>
      <w:lvlJc w:val="left"/>
      <w:pPr>
        <w:tabs>
          <w:tab w:val="num" w:pos="720"/>
        </w:tabs>
        <w:ind w:left="720" w:hanging="360"/>
      </w:p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9">
    <w:nsid w:val="2ECB650F"/>
    <w:multiLevelType w:val="hybridMultilevel"/>
    <w:tmpl w:val="01241772"/>
    <w:lvl w:ilvl="0" w:tplc="DDF6CD5C">
      <w:start w:val="1"/>
      <w:numFmt w:val="decimal"/>
      <w:lvlText w:val="%1."/>
      <w:lvlJc w:val="left"/>
      <w:pPr>
        <w:ind w:left="1080" w:hanging="360"/>
      </w:pPr>
      <w:rPr>
        <w:rFonts w:hint="default"/>
      </w:rPr>
    </w:lvl>
    <w:lvl w:ilvl="1" w:tplc="041A0019">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0">
    <w:nsid w:val="32A0617B"/>
    <w:multiLevelType w:val="hybridMultilevel"/>
    <w:tmpl w:val="7A64AB1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1">
    <w:nsid w:val="369B1B1D"/>
    <w:multiLevelType w:val="hybridMultilevel"/>
    <w:tmpl w:val="A404CA52"/>
    <w:lvl w:ilvl="0" w:tplc="041A0001">
      <w:start w:val="1"/>
      <w:numFmt w:val="bullet"/>
      <w:lvlText w:val=""/>
      <w:lvlJc w:val="left"/>
      <w:pPr>
        <w:tabs>
          <w:tab w:val="num" w:pos="720"/>
        </w:tabs>
        <w:ind w:left="720" w:hanging="360"/>
      </w:pPr>
      <w:rPr>
        <w:rFonts w:hint="default" w:ascii="Symbol" w:hAnsi="Symbo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2">
    <w:nsid w:val="3DBD3D8D"/>
    <w:multiLevelType w:val="hybridMultilevel"/>
    <w:tmpl w:val="241801EE"/>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3">
    <w:nsid w:val="4736219F"/>
    <w:multiLevelType w:val="hybridMultilevel"/>
    <w:tmpl w:val="BAB649B6"/>
    <w:lvl w:ilvl="0" w:tplc="7884C1FE">
      <w:start w:val="74"/>
      <w:numFmt w:val="bullet"/>
      <w:lvlText w:val="-"/>
      <w:lvlJc w:val="left"/>
      <w:pPr>
        <w:ind w:left="1065" w:hanging="360"/>
      </w:pPr>
      <w:rPr>
        <w:rFonts w:hint="default" w:ascii="Times New Roman" w:hAnsi="Times New Roman" w:eastAsia="Times New Roman" w:cs="Times New Roman"/>
      </w:rPr>
    </w:lvl>
    <w:lvl w:ilvl="1" w:tplc="041A0003" w:tentative="true">
      <w:start w:val="1"/>
      <w:numFmt w:val="bullet"/>
      <w:lvlText w:val="o"/>
      <w:lvlJc w:val="left"/>
      <w:pPr>
        <w:ind w:left="1785" w:hanging="360"/>
      </w:pPr>
      <w:rPr>
        <w:rFonts w:hint="default" w:ascii="Courier New" w:hAnsi="Courier New" w:cs="Courier New"/>
      </w:rPr>
    </w:lvl>
    <w:lvl w:ilvl="2" w:tplc="041A0005" w:tentative="true">
      <w:start w:val="1"/>
      <w:numFmt w:val="bullet"/>
      <w:lvlText w:val=""/>
      <w:lvlJc w:val="left"/>
      <w:pPr>
        <w:ind w:left="2505" w:hanging="360"/>
      </w:pPr>
      <w:rPr>
        <w:rFonts w:hint="default" w:ascii="Wingdings" w:hAnsi="Wingdings"/>
      </w:rPr>
    </w:lvl>
    <w:lvl w:ilvl="3" w:tplc="041A0001" w:tentative="true">
      <w:start w:val="1"/>
      <w:numFmt w:val="bullet"/>
      <w:lvlText w:val=""/>
      <w:lvlJc w:val="left"/>
      <w:pPr>
        <w:ind w:left="3225" w:hanging="360"/>
      </w:pPr>
      <w:rPr>
        <w:rFonts w:hint="default" w:ascii="Symbol" w:hAnsi="Symbol"/>
      </w:rPr>
    </w:lvl>
    <w:lvl w:ilvl="4" w:tplc="041A0003" w:tentative="true">
      <w:start w:val="1"/>
      <w:numFmt w:val="bullet"/>
      <w:lvlText w:val="o"/>
      <w:lvlJc w:val="left"/>
      <w:pPr>
        <w:ind w:left="3945" w:hanging="360"/>
      </w:pPr>
      <w:rPr>
        <w:rFonts w:hint="default" w:ascii="Courier New" w:hAnsi="Courier New" w:cs="Courier New"/>
      </w:rPr>
    </w:lvl>
    <w:lvl w:ilvl="5" w:tplc="041A0005" w:tentative="true">
      <w:start w:val="1"/>
      <w:numFmt w:val="bullet"/>
      <w:lvlText w:val=""/>
      <w:lvlJc w:val="left"/>
      <w:pPr>
        <w:ind w:left="4665" w:hanging="360"/>
      </w:pPr>
      <w:rPr>
        <w:rFonts w:hint="default" w:ascii="Wingdings" w:hAnsi="Wingdings"/>
      </w:rPr>
    </w:lvl>
    <w:lvl w:ilvl="6" w:tplc="041A0001" w:tentative="true">
      <w:start w:val="1"/>
      <w:numFmt w:val="bullet"/>
      <w:lvlText w:val=""/>
      <w:lvlJc w:val="left"/>
      <w:pPr>
        <w:ind w:left="5385" w:hanging="360"/>
      </w:pPr>
      <w:rPr>
        <w:rFonts w:hint="default" w:ascii="Symbol" w:hAnsi="Symbol"/>
      </w:rPr>
    </w:lvl>
    <w:lvl w:ilvl="7" w:tplc="041A0003" w:tentative="true">
      <w:start w:val="1"/>
      <w:numFmt w:val="bullet"/>
      <w:lvlText w:val="o"/>
      <w:lvlJc w:val="left"/>
      <w:pPr>
        <w:ind w:left="6105" w:hanging="360"/>
      </w:pPr>
      <w:rPr>
        <w:rFonts w:hint="default" w:ascii="Courier New" w:hAnsi="Courier New" w:cs="Courier New"/>
      </w:rPr>
    </w:lvl>
    <w:lvl w:ilvl="8" w:tplc="041A0005" w:tentative="true">
      <w:start w:val="1"/>
      <w:numFmt w:val="bullet"/>
      <w:lvlText w:val=""/>
      <w:lvlJc w:val="left"/>
      <w:pPr>
        <w:ind w:left="6825" w:hanging="360"/>
      </w:pPr>
      <w:rPr>
        <w:rFonts w:hint="default" w:ascii="Wingdings" w:hAnsi="Wingdings"/>
      </w:rPr>
    </w:lvl>
  </w:abstractNum>
  <w:abstractNum w:abstractNumId="14">
    <w:nsid w:val="47984F69"/>
    <w:multiLevelType w:val="hybridMultilevel"/>
    <w:tmpl w:val="A4C8FB6C"/>
    <w:lvl w:ilvl="0" w:tplc="86AE1FFE">
      <w:start w:val="2"/>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5">
    <w:nsid w:val="50307E7A"/>
    <w:multiLevelType w:val="hybridMultilevel"/>
    <w:tmpl w:val="C3505FAE"/>
    <w:lvl w:ilvl="0" w:tplc="889427A2">
      <w:start w:val="1"/>
      <w:numFmt w:val="decimal"/>
      <w:lvlText w:val="%1."/>
      <w:lvlJc w:val="left"/>
      <w:pPr>
        <w:tabs>
          <w:tab w:val="num" w:pos="1065"/>
        </w:tabs>
        <w:ind w:left="1065" w:hanging="360"/>
      </w:pPr>
      <w:rPr>
        <w:rFonts w:hint="default"/>
      </w:rPr>
    </w:lvl>
    <w:lvl w:ilvl="1" w:tplc="FC96CEE4">
      <w:start w:val="1"/>
      <w:numFmt w:val="bullet"/>
      <w:lvlText w:val="-"/>
      <w:lvlJc w:val="left"/>
      <w:pPr>
        <w:tabs>
          <w:tab w:val="num" w:pos="1785"/>
        </w:tabs>
        <w:ind w:left="1785" w:hanging="360"/>
      </w:pPr>
      <w:rPr>
        <w:rFonts w:hint="default" w:ascii="Times New Roman" w:hAnsi="Times New Roman" w:eastAsia="Times New Roman" w:cs="Times New Roman"/>
      </w:r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abstractNum w:abstractNumId="16">
    <w:nsid w:val="51C65712"/>
    <w:multiLevelType w:val="hybridMultilevel"/>
    <w:tmpl w:val="CB6C8F1A"/>
    <w:lvl w:ilvl="0" w:tplc="A73E6DE0">
      <w:start w:val="1"/>
      <w:numFmt w:val="decimal"/>
      <w:lvlText w:val="%1."/>
      <w:lvlJc w:val="left"/>
      <w:pPr>
        <w:tabs>
          <w:tab w:val="num" w:pos="1068"/>
        </w:tabs>
        <w:ind w:left="1068" w:hanging="360"/>
      </w:pPr>
      <w:rPr>
        <w:rFonts w:hint="default"/>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17">
    <w:nsid w:val="5AB0584B"/>
    <w:multiLevelType w:val="hybridMultilevel"/>
    <w:tmpl w:val="083E7FE8"/>
    <w:lvl w:ilvl="0" w:tplc="D34ED3F6">
      <w:start w:val="7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8">
    <w:nsid w:val="5BED6C82"/>
    <w:multiLevelType w:val="hybridMultilevel"/>
    <w:tmpl w:val="BE7C1196"/>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9">
    <w:nsid w:val="67C82A21"/>
    <w:multiLevelType w:val="hybridMultilevel"/>
    <w:tmpl w:val="48B6F2A8"/>
    <w:lvl w:ilvl="0" w:tplc="3D4CD872">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0">
    <w:nsid w:val="684B45FF"/>
    <w:multiLevelType w:val="hybridMultilevel"/>
    <w:tmpl w:val="BCE405DC"/>
    <w:lvl w:ilvl="0" w:tplc="FBDCC928">
      <w:start w:val="68"/>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1">
    <w:nsid w:val="6A0E6037"/>
    <w:multiLevelType w:val="hybridMultilevel"/>
    <w:tmpl w:val="AABC7236"/>
    <w:lvl w:ilvl="0" w:tplc="17E4F668">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22">
    <w:nsid w:val="6C053A6D"/>
    <w:multiLevelType w:val="hybridMultilevel"/>
    <w:tmpl w:val="71A8CD18"/>
    <w:lvl w:ilvl="0" w:tplc="DD64C96A">
      <w:start w:val="7"/>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3">
    <w:nsid w:val="6F0C7D27"/>
    <w:multiLevelType w:val="hybridMultilevel"/>
    <w:tmpl w:val="71B463AC"/>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4">
    <w:nsid w:val="728A69BC"/>
    <w:multiLevelType w:val="hybridMultilevel"/>
    <w:tmpl w:val="0D306F1C"/>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25">
    <w:nsid w:val="74F1153A"/>
    <w:multiLevelType w:val="hybridMultilevel"/>
    <w:tmpl w:val="7146E946"/>
    <w:lvl w:ilvl="0" w:tplc="BCFA5E26">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6">
    <w:nsid w:val="7E5319D3"/>
    <w:multiLevelType w:val="hybridMultilevel"/>
    <w:tmpl w:val="B1069F12"/>
    <w:lvl w:ilvl="0" w:tplc="CC88FC18">
      <w:start w:val="20"/>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num w:numId="1">
    <w:abstractNumId w:val="15"/>
  </w:num>
  <w:num w:numId="2">
    <w:abstractNumId w:val="14"/>
  </w:num>
  <w:num w:numId="3">
    <w:abstractNumId w:val="2"/>
  </w:num>
  <w:num w:numId="4">
    <w:abstractNumId w:val="16"/>
  </w:num>
  <w:num w:numId="5">
    <w:abstractNumId w:val="11"/>
  </w:num>
  <w:num w:numId="6">
    <w:abstractNumId w:val="3"/>
  </w:num>
  <w:num w:numId="7">
    <w:abstractNumId w:val="23"/>
  </w:num>
  <w:num w:numId="8">
    <w:abstractNumId w:val="20"/>
  </w:num>
  <w:num w:numId="9">
    <w:abstractNumId w:val="22"/>
  </w:num>
  <w:num w:numId="10">
    <w:abstractNumId w:val="26"/>
  </w:num>
  <w:num w:numId="11">
    <w:abstractNumId w:val="1"/>
  </w:num>
  <w:num w:numId="12">
    <w:abstractNumId w:val="8"/>
  </w:num>
  <w:num w:numId="13">
    <w:abstractNumId w:val="13"/>
  </w:num>
  <w:num w:numId="14">
    <w:abstractNumId w:val="17"/>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0"/>
  </w:num>
  <w:num w:numId="21">
    <w:abstractNumId w:val="10"/>
  </w:num>
  <w:num w:numId="22">
    <w:abstractNumId w:val="5"/>
  </w:num>
  <w:num w:numId="23">
    <w:abstractNumId w:val="18"/>
  </w:num>
  <w:num w:numId="24">
    <w:abstractNumId w:val="6"/>
  </w:num>
  <w:num w:numId="25">
    <w:abstractNumId w:val="7"/>
  </w:num>
  <w:num w:numId="26">
    <w:abstractNumId w:val="12"/>
  </w:num>
  <w:num w:numId="27">
    <w:abstractNumId w:val="21"/>
  </w:num>
  <w:num w:numId="28">
    <w:abstractNumId w:val="19"/>
  </w:num>
  <w:num w:numId="29">
    <w:abstractNumId w:val="25"/>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24E2"/>
    <w:rsid w:val="00000B09"/>
    <w:rsid w:val="00006197"/>
    <w:rsid w:val="000066D4"/>
    <w:rsid w:val="000140D8"/>
    <w:rsid w:val="00014271"/>
    <w:rsid w:val="0001475A"/>
    <w:rsid w:val="00026E2F"/>
    <w:rsid w:val="00037743"/>
    <w:rsid w:val="00041853"/>
    <w:rsid w:val="00042729"/>
    <w:rsid w:val="00043CBA"/>
    <w:rsid w:val="00057680"/>
    <w:rsid w:val="00065790"/>
    <w:rsid w:val="000802C7"/>
    <w:rsid w:val="000810BD"/>
    <w:rsid w:val="000814D0"/>
    <w:rsid w:val="00084323"/>
    <w:rsid w:val="000932E7"/>
    <w:rsid w:val="000A35E9"/>
    <w:rsid w:val="000A5C26"/>
    <w:rsid w:val="000A7463"/>
    <w:rsid w:val="000B4058"/>
    <w:rsid w:val="000B788E"/>
    <w:rsid w:val="000C3EC9"/>
    <w:rsid w:val="000C73A3"/>
    <w:rsid w:val="000E1440"/>
    <w:rsid w:val="000F599A"/>
    <w:rsid w:val="000F7346"/>
    <w:rsid w:val="00107DB0"/>
    <w:rsid w:val="00111277"/>
    <w:rsid w:val="0011336B"/>
    <w:rsid w:val="00114195"/>
    <w:rsid w:val="00121FEF"/>
    <w:rsid w:val="00122D4D"/>
    <w:rsid w:val="00150E90"/>
    <w:rsid w:val="00175A7D"/>
    <w:rsid w:val="001772BB"/>
    <w:rsid w:val="00197771"/>
    <w:rsid w:val="001A279E"/>
    <w:rsid w:val="001C4880"/>
    <w:rsid w:val="001F0E42"/>
    <w:rsid w:val="001F7F51"/>
    <w:rsid w:val="00203D51"/>
    <w:rsid w:val="00213FAA"/>
    <w:rsid w:val="00236242"/>
    <w:rsid w:val="002404A6"/>
    <w:rsid w:val="00240980"/>
    <w:rsid w:val="00263D5F"/>
    <w:rsid w:val="0026720A"/>
    <w:rsid w:val="00267602"/>
    <w:rsid w:val="00270194"/>
    <w:rsid w:val="002758AA"/>
    <w:rsid w:val="0028406E"/>
    <w:rsid w:val="0028601A"/>
    <w:rsid w:val="00286B47"/>
    <w:rsid w:val="0028712E"/>
    <w:rsid w:val="00287CEC"/>
    <w:rsid w:val="00290334"/>
    <w:rsid w:val="002A4D92"/>
    <w:rsid w:val="002A58A9"/>
    <w:rsid w:val="002B58A1"/>
    <w:rsid w:val="002C4061"/>
    <w:rsid w:val="002C4C87"/>
    <w:rsid w:val="002D2C8B"/>
    <w:rsid w:val="002D504E"/>
    <w:rsid w:val="002E7675"/>
    <w:rsid w:val="002F1720"/>
    <w:rsid w:val="00300C02"/>
    <w:rsid w:val="00325AC2"/>
    <w:rsid w:val="00326F1C"/>
    <w:rsid w:val="003356B4"/>
    <w:rsid w:val="003474AB"/>
    <w:rsid w:val="003521F4"/>
    <w:rsid w:val="00360005"/>
    <w:rsid w:val="00365416"/>
    <w:rsid w:val="00367A3B"/>
    <w:rsid w:val="003814A5"/>
    <w:rsid w:val="00381CE5"/>
    <w:rsid w:val="00383639"/>
    <w:rsid w:val="00395C09"/>
    <w:rsid w:val="003A58A3"/>
    <w:rsid w:val="003A7F90"/>
    <w:rsid w:val="003B7284"/>
    <w:rsid w:val="003C525E"/>
    <w:rsid w:val="003C57DC"/>
    <w:rsid w:val="003D3E31"/>
    <w:rsid w:val="003E12CE"/>
    <w:rsid w:val="00406865"/>
    <w:rsid w:val="004113E6"/>
    <w:rsid w:val="00421970"/>
    <w:rsid w:val="0042473D"/>
    <w:rsid w:val="00441320"/>
    <w:rsid w:val="004509CD"/>
    <w:rsid w:val="004521B0"/>
    <w:rsid w:val="00454769"/>
    <w:rsid w:val="00454FAD"/>
    <w:rsid w:val="00455CFE"/>
    <w:rsid w:val="00456716"/>
    <w:rsid w:val="00472A3B"/>
    <w:rsid w:val="00484FAA"/>
    <w:rsid w:val="004924E2"/>
    <w:rsid w:val="00494B4B"/>
    <w:rsid w:val="004B2B7B"/>
    <w:rsid w:val="004D0991"/>
    <w:rsid w:val="004D1525"/>
    <w:rsid w:val="004D5FEF"/>
    <w:rsid w:val="004D6881"/>
    <w:rsid w:val="004E0C46"/>
    <w:rsid w:val="004E2D0C"/>
    <w:rsid w:val="004E42B2"/>
    <w:rsid w:val="004E78CB"/>
    <w:rsid w:val="00507745"/>
    <w:rsid w:val="005225C7"/>
    <w:rsid w:val="005262C3"/>
    <w:rsid w:val="00533019"/>
    <w:rsid w:val="005344B2"/>
    <w:rsid w:val="00536BFD"/>
    <w:rsid w:val="005504FA"/>
    <w:rsid w:val="00550ACE"/>
    <w:rsid w:val="00551518"/>
    <w:rsid w:val="005734B5"/>
    <w:rsid w:val="00573D05"/>
    <w:rsid w:val="005946E5"/>
    <w:rsid w:val="00594D20"/>
    <w:rsid w:val="005A1568"/>
    <w:rsid w:val="005A332B"/>
    <w:rsid w:val="005A63D7"/>
    <w:rsid w:val="005B0552"/>
    <w:rsid w:val="005C43C8"/>
    <w:rsid w:val="005D1422"/>
    <w:rsid w:val="005D7E68"/>
    <w:rsid w:val="005E64B6"/>
    <w:rsid w:val="006079C5"/>
    <w:rsid w:val="006113C5"/>
    <w:rsid w:val="006125A0"/>
    <w:rsid w:val="00622920"/>
    <w:rsid w:val="00624502"/>
    <w:rsid w:val="00627B32"/>
    <w:rsid w:val="006423C1"/>
    <w:rsid w:val="00644A5C"/>
    <w:rsid w:val="0065050A"/>
    <w:rsid w:val="006712F8"/>
    <w:rsid w:val="006722A1"/>
    <w:rsid w:val="00672E77"/>
    <w:rsid w:val="00693C73"/>
    <w:rsid w:val="006A184B"/>
    <w:rsid w:val="006A2E75"/>
    <w:rsid w:val="006A4649"/>
    <w:rsid w:val="006B4825"/>
    <w:rsid w:val="006B4F02"/>
    <w:rsid w:val="006B6924"/>
    <w:rsid w:val="006C015E"/>
    <w:rsid w:val="006C60B1"/>
    <w:rsid w:val="006C7562"/>
    <w:rsid w:val="006D4130"/>
    <w:rsid w:val="006D4276"/>
    <w:rsid w:val="006E7817"/>
    <w:rsid w:val="007172E0"/>
    <w:rsid w:val="00720284"/>
    <w:rsid w:val="007256B1"/>
    <w:rsid w:val="007258B5"/>
    <w:rsid w:val="00734A74"/>
    <w:rsid w:val="0074638C"/>
    <w:rsid w:val="0075008E"/>
    <w:rsid w:val="00751DBD"/>
    <w:rsid w:val="00763C5C"/>
    <w:rsid w:val="00790D88"/>
    <w:rsid w:val="00793087"/>
    <w:rsid w:val="007A467C"/>
    <w:rsid w:val="007A73D7"/>
    <w:rsid w:val="007B7BE7"/>
    <w:rsid w:val="007D6BC5"/>
    <w:rsid w:val="007E0123"/>
    <w:rsid w:val="007E1745"/>
    <w:rsid w:val="007E3F6C"/>
    <w:rsid w:val="007F1E66"/>
    <w:rsid w:val="00802E3A"/>
    <w:rsid w:val="00806C34"/>
    <w:rsid w:val="00807D5E"/>
    <w:rsid w:val="0081320C"/>
    <w:rsid w:val="008158BE"/>
    <w:rsid w:val="00815FB7"/>
    <w:rsid w:val="00824CA0"/>
    <w:rsid w:val="00831B58"/>
    <w:rsid w:val="00836FC0"/>
    <w:rsid w:val="00837BB7"/>
    <w:rsid w:val="008545A8"/>
    <w:rsid w:val="00864C84"/>
    <w:rsid w:val="00866217"/>
    <w:rsid w:val="00870AFD"/>
    <w:rsid w:val="0087113F"/>
    <w:rsid w:val="00871BA6"/>
    <w:rsid w:val="0088180D"/>
    <w:rsid w:val="008A6947"/>
    <w:rsid w:val="008A752C"/>
    <w:rsid w:val="008B0913"/>
    <w:rsid w:val="008B13B6"/>
    <w:rsid w:val="008B1A57"/>
    <w:rsid w:val="008B592F"/>
    <w:rsid w:val="008C4CD1"/>
    <w:rsid w:val="008C6DB7"/>
    <w:rsid w:val="008E5DD9"/>
    <w:rsid w:val="008E6B8A"/>
    <w:rsid w:val="008F0046"/>
    <w:rsid w:val="00901AE0"/>
    <w:rsid w:val="00903ABA"/>
    <w:rsid w:val="00956A78"/>
    <w:rsid w:val="00964E7D"/>
    <w:rsid w:val="009654DF"/>
    <w:rsid w:val="00967A3F"/>
    <w:rsid w:val="0097675C"/>
    <w:rsid w:val="009B051B"/>
    <w:rsid w:val="009C0310"/>
    <w:rsid w:val="009E0458"/>
    <w:rsid w:val="009E36ED"/>
    <w:rsid w:val="00A02741"/>
    <w:rsid w:val="00A35530"/>
    <w:rsid w:val="00A37985"/>
    <w:rsid w:val="00A402A5"/>
    <w:rsid w:val="00A4347B"/>
    <w:rsid w:val="00A830FD"/>
    <w:rsid w:val="00A977FF"/>
    <w:rsid w:val="00AB0138"/>
    <w:rsid w:val="00AB3719"/>
    <w:rsid w:val="00AC2FF7"/>
    <w:rsid w:val="00AD3989"/>
    <w:rsid w:val="00AE6031"/>
    <w:rsid w:val="00AF56DC"/>
    <w:rsid w:val="00B00E00"/>
    <w:rsid w:val="00B1078F"/>
    <w:rsid w:val="00B14806"/>
    <w:rsid w:val="00B17545"/>
    <w:rsid w:val="00B23A6B"/>
    <w:rsid w:val="00B401FA"/>
    <w:rsid w:val="00B402BE"/>
    <w:rsid w:val="00B515BE"/>
    <w:rsid w:val="00B63522"/>
    <w:rsid w:val="00B8094F"/>
    <w:rsid w:val="00B862A7"/>
    <w:rsid w:val="00B949D0"/>
    <w:rsid w:val="00BB0FC1"/>
    <w:rsid w:val="00BC3896"/>
    <w:rsid w:val="00BE2374"/>
    <w:rsid w:val="00BE40AB"/>
    <w:rsid w:val="00C02DE8"/>
    <w:rsid w:val="00C063D4"/>
    <w:rsid w:val="00C21C32"/>
    <w:rsid w:val="00C22225"/>
    <w:rsid w:val="00C22AFC"/>
    <w:rsid w:val="00C25E8B"/>
    <w:rsid w:val="00C26608"/>
    <w:rsid w:val="00C2783D"/>
    <w:rsid w:val="00C37C13"/>
    <w:rsid w:val="00C449D0"/>
    <w:rsid w:val="00C44AA5"/>
    <w:rsid w:val="00C70B9C"/>
    <w:rsid w:val="00C7142A"/>
    <w:rsid w:val="00C73E18"/>
    <w:rsid w:val="00C77BD4"/>
    <w:rsid w:val="00C87EEF"/>
    <w:rsid w:val="00C92BC2"/>
    <w:rsid w:val="00C960E2"/>
    <w:rsid w:val="00CA2EC2"/>
    <w:rsid w:val="00CB0E9B"/>
    <w:rsid w:val="00CB22DA"/>
    <w:rsid w:val="00CB5EF4"/>
    <w:rsid w:val="00CC175C"/>
    <w:rsid w:val="00CD1AF8"/>
    <w:rsid w:val="00CD596F"/>
    <w:rsid w:val="00CE0F6A"/>
    <w:rsid w:val="00CF2FF7"/>
    <w:rsid w:val="00D03C1D"/>
    <w:rsid w:val="00D0566A"/>
    <w:rsid w:val="00D06030"/>
    <w:rsid w:val="00D11F12"/>
    <w:rsid w:val="00D1646D"/>
    <w:rsid w:val="00D240F6"/>
    <w:rsid w:val="00D32D85"/>
    <w:rsid w:val="00D433B8"/>
    <w:rsid w:val="00D47AB6"/>
    <w:rsid w:val="00D52A99"/>
    <w:rsid w:val="00D57BC6"/>
    <w:rsid w:val="00D60C23"/>
    <w:rsid w:val="00D741E0"/>
    <w:rsid w:val="00D83EB8"/>
    <w:rsid w:val="00D926F9"/>
    <w:rsid w:val="00DC1F9D"/>
    <w:rsid w:val="00DD1C58"/>
    <w:rsid w:val="00DD2A53"/>
    <w:rsid w:val="00DD3FB9"/>
    <w:rsid w:val="00DF2619"/>
    <w:rsid w:val="00DF4B2D"/>
    <w:rsid w:val="00E065AB"/>
    <w:rsid w:val="00E1260A"/>
    <w:rsid w:val="00E268BC"/>
    <w:rsid w:val="00E32643"/>
    <w:rsid w:val="00E328D4"/>
    <w:rsid w:val="00E36277"/>
    <w:rsid w:val="00E40D04"/>
    <w:rsid w:val="00E54FE4"/>
    <w:rsid w:val="00E5620A"/>
    <w:rsid w:val="00E56749"/>
    <w:rsid w:val="00E64B4A"/>
    <w:rsid w:val="00E717D5"/>
    <w:rsid w:val="00E760C8"/>
    <w:rsid w:val="00E81254"/>
    <w:rsid w:val="00E87254"/>
    <w:rsid w:val="00E928D1"/>
    <w:rsid w:val="00E93CAE"/>
    <w:rsid w:val="00E9623E"/>
    <w:rsid w:val="00E97080"/>
    <w:rsid w:val="00EA124D"/>
    <w:rsid w:val="00EA5068"/>
    <w:rsid w:val="00EC292C"/>
    <w:rsid w:val="00EC6B47"/>
    <w:rsid w:val="00ED2833"/>
    <w:rsid w:val="00ED3344"/>
    <w:rsid w:val="00ED5CE2"/>
    <w:rsid w:val="00ED7B55"/>
    <w:rsid w:val="00EE1B4D"/>
    <w:rsid w:val="00EE5D88"/>
    <w:rsid w:val="00EF1519"/>
    <w:rsid w:val="00F01396"/>
    <w:rsid w:val="00F1015B"/>
    <w:rsid w:val="00F17CF0"/>
    <w:rsid w:val="00F205BE"/>
    <w:rsid w:val="00F23491"/>
    <w:rsid w:val="00F26AE6"/>
    <w:rsid w:val="00F32B38"/>
    <w:rsid w:val="00F46282"/>
    <w:rsid w:val="00F8003D"/>
    <w:rsid w:val="00F86786"/>
    <w:rsid w:val="00F92356"/>
    <w:rsid w:val="00FB6B36"/>
    <w:rsid w:val="00FC162E"/>
    <w:rsid w:val="00FC72C8"/>
    <w:rsid w:val="00FD144E"/>
    <w:rsid w:val="00FD66AD"/>
    <w:rsid w:val="00FE100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semiHidden="false" w:unhideWhenUsed="false"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4924E2"/>
    <w:rPr>
      <w:sz w:val="24"/>
      <w:szCs w:val="24"/>
    </w:rPr>
  </w:style>
  <w:style w:type="paragraph" w:styleId="Naslov1">
    <w:name w:val="heading 1"/>
    <w:basedOn w:val="Normal"/>
    <w:next w:val="Normal"/>
    <w:qFormat/>
    <w:rsid w:val="008E6B8A"/>
    <w:pPr>
      <w:keepNext/>
      <w:spacing w:before="240" w:after="60"/>
      <w:outlineLvl w:val="0"/>
    </w:pPr>
    <w:rPr>
      <w:rFonts w:ascii="Arial" w:hAnsi="Arial" w:cs="Arial"/>
      <w:b/>
      <w:bCs/>
      <w:kern w:val="32"/>
      <w:sz w:val="32"/>
      <w:szCs w:val="32"/>
    </w:rPr>
  </w:style>
  <w:style w:type="paragraph" w:styleId="Naslov2">
    <w:name w:val="heading 2"/>
    <w:basedOn w:val="Normal"/>
    <w:next w:val="Normal"/>
    <w:qFormat/>
    <w:rsid w:val="00AE6031"/>
    <w:pPr>
      <w:keepNext/>
      <w:tabs>
        <w:tab w:val="center" w:pos="2520"/>
        <w:tab w:val="left" w:pos="6840"/>
      </w:tabs>
      <w:jc w:val="center"/>
      <w:outlineLvl w:val="1"/>
    </w:pPr>
    <w:rPr>
      <w:b/>
      <w:bCs/>
      <w:sz w:val="28"/>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rsid w:val="004924E2"/>
    <w:pPr>
      <w:tabs>
        <w:tab w:val="center" w:pos="4536"/>
        <w:tab w:val="right" w:pos="9072"/>
      </w:tabs>
    </w:pPr>
  </w:style>
  <w:style w:type="paragraph" w:styleId="Podnoje">
    <w:name w:val="footer"/>
    <w:basedOn w:val="Normal"/>
    <w:rsid w:val="004924E2"/>
    <w:pPr>
      <w:tabs>
        <w:tab w:val="center" w:pos="4536"/>
        <w:tab w:val="right" w:pos="9072"/>
      </w:tabs>
    </w:pPr>
  </w:style>
  <w:style w:type="table" w:styleId="Reetkatablice">
    <w:name w:val="Table Grid"/>
    <w:basedOn w:val="Obinatablica"/>
    <w:rsid w:val="00326F1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kstbalonia">
    <w:name w:val="Balloon Text"/>
    <w:basedOn w:val="Normal"/>
    <w:semiHidden/>
    <w:rsid w:val="008A752C"/>
    <w:rPr>
      <w:rFonts w:ascii="Tahoma" w:hAnsi="Tahoma" w:cs="Tahoma"/>
      <w:sz w:val="16"/>
      <w:szCs w:val="16"/>
    </w:rPr>
  </w:style>
  <w:style w:type="paragraph" w:styleId="Tijeloteksta">
    <w:name w:val="Body Text"/>
    <w:basedOn w:val="Normal"/>
    <w:rsid w:val="008E6B8A"/>
    <w:pPr>
      <w:spacing w:after="120"/>
    </w:pPr>
  </w:style>
  <w:style w:type="paragraph" w:styleId="Odlomakpopisa">
    <w:name w:val="List Paragraph"/>
    <w:basedOn w:val="Normal"/>
    <w:uiPriority w:val="34"/>
    <w:qFormat/>
    <w:rsid w:val="0097675C"/>
    <w:pPr>
      <w:ind w:left="720"/>
      <w:contextualSpacing/>
    </w:pPr>
  </w:style>
  <w:style w:type="character" w:styleId="ZaglavljeChar" w:customStyle="true">
    <w:name w:val="Zaglavlje Char"/>
    <w:basedOn w:val="Zadanifontodlomka"/>
    <w:link w:val="Zaglavlje"/>
    <w:uiPriority w:val="99"/>
    <w:rsid w:val="00B00E00"/>
    <w:rPr>
      <w:sz w:val="24"/>
      <w:szCs w:val="24"/>
    </w:rPr>
  </w:style>
  <w:style w:type="paragraph" w:styleId="Podnaslov">
    <w:name w:val="Subtitle"/>
    <w:basedOn w:val="Normal"/>
    <w:link w:val="PodnaslovChar"/>
    <w:qFormat/>
    <w:rsid w:val="00FC72C8"/>
    <w:pPr>
      <w:jc w:val="both"/>
    </w:pPr>
    <w:rPr>
      <w:rFonts w:ascii="Tahoma" w:hAnsi="Tahoma"/>
      <w:b/>
      <w:color w:val="0000FF"/>
      <w:szCs w:val="20"/>
    </w:rPr>
  </w:style>
  <w:style w:type="character" w:styleId="PodnaslovChar" w:customStyle="true">
    <w:name w:val="Podnaslov Char"/>
    <w:basedOn w:val="Zadanifontodlomka"/>
    <w:link w:val="Podnaslov"/>
    <w:rsid w:val="00FC72C8"/>
    <w:rPr>
      <w:rFonts w:ascii="Tahoma" w:hAnsi="Tahoma"/>
      <w:b/>
      <w:color w:val="0000FF"/>
      <w:sz w:val="24"/>
    </w:rPr>
  </w:style>
  <w:style w:type="character" w:styleId="Tekstrezerviranogmjesta">
    <w:name w:val="Placeholder Text"/>
    <w:basedOn w:val="Zadanifontodlomka"/>
    <w:uiPriority w:val="99"/>
    <w:semiHidden/>
    <w:rsid w:val="00751DBD"/>
    <w:rPr>
      <w:color w:val="808080"/>
      <w:bdr w:val="none" w:color="auto" w:sz="0" w:space="0"/>
      <w:shd w:val="clear" w:color="auto" w:fill="auto"/>
    </w:rPr>
  </w:style>
  <w:style w:type="character" w:styleId="eSPISCCParagraphDefaultFont" w:customStyle="true">
    <w:name w:val="eSPIS_CC_Paragraph Default Font"/>
    <w:basedOn w:val="Zadanifontodlomka"/>
    <w:rsid w:val="00751DBD"/>
    <w:rPr>
      <w:rFonts w:ascii="Times New Roman" w:hAnsi="Times New Roman" w:cs="Times New Roman"/>
      <w:color w:val="FF0000"/>
      <w:sz w:val="24"/>
      <w:bdr w:val="none" w:color="auto" w:sz="0" w:space="0"/>
      <w:shd w:val="clear" w:color="auto" w:fill="auto"/>
      <w:lang w:val="hr-HR"/>
    </w:rPr>
  </w:style>
  <w:style w:type="character" w:styleId="PozadinaSvijetloZuta" w:customStyle="true">
    <w:name w:val="Pozadina_SvijetloZuta"/>
    <w:basedOn w:val="Zadanifontodlomka"/>
    <w:rsid w:val="00751DBD"/>
    <w:rPr>
      <w:rFonts w:ascii="Arial" w:hAnsi="Arial" w:cs="Arial"/>
      <w:color w:val="FF0000"/>
      <w:bdr w:val="none" w:color="auto" w:sz="0" w:space="0"/>
      <w:shd w:val="clear" w:color="auto" w:fill="FFFFCC"/>
      <w:lang w:val="hr-HR"/>
    </w:rPr>
  </w:style>
  <w:style w:type="character" w:styleId="PozadinaSvijetloCrvena" w:customStyle="true">
    <w:name w:val="Pozadina_SvijetloCrvena"/>
    <w:basedOn w:val="eSPISCCParagraphDefaultFont"/>
    <w:rsid w:val="00751DBD"/>
    <w:rPr>
      <w:rFonts w:ascii="Arial" w:hAnsi="Arial" w:cs="Arial"/>
      <w:color w:val="FF0000"/>
      <w:sz w:val="24"/>
      <w:bdr w:val="none" w:color="auto" w:sz="0" w:space="0"/>
      <w:shd w:val="clear" w:color="auto" w:fill="FFCCCC"/>
      <w:lang w:val="hr-HR"/>
    </w:rPr>
  </w:style>
  <w:style w:type="character" w:styleId="PozadinaSvijetloZelena" w:customStyle="true">
    <w:name w:val="Pozadina_SvijetloZelena"/>
    <w:basedOn w:val="eSPISCCParagraphDefaultFont"/>
    <w:rsid w:val="00751DBD"/>
    <w:rPr>
      <w:rFonts w:ascii="Arial" w:hAnsi="Arial" w:cs="Arial"/>
      <w:color w:val="FF0000"/>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924E2"/>
    <w:rPr>
      <w:sz w:val="24"/>
      <w:szCs w:val="24"/>
    </w:rPr>
  </w:style>
  <w:style w:styleId="Naslov1" w:type="paragraph">
    <w:name w:val="heading 1"/>
    <w:basedOn w:val="Normal"/>
    <w:next w:val="Normal"/>
    <w:qFormat/>
    <w:rsid w:val="008E6B8A"/>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AE6031"/>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4924E2"/>
    <w:pPr>
      <w:tabs>
        <w:tab w:pos="4536" w:val="center"/>
        <w:tab w:pos="9072" w:val="right"/>
      </w:tabs>
    </w:pPr>
  </w:style>
  <w:style w:styleId="Podnoje" w:type="paragraph">
    <w:name w:val="footer"/>
    <w:basedOn w:val="Normal"/>
    <w:rsid w:val="004924E2"/>
    <w:pPr>
      <w:tabs>
        <w:tab w:pos="4536" w:val="center"/>
        <w:tab w:pos="9072" w:val="right"/>
      </w:tabs>
    </w:pPr>
  </w:style>
  <w:style w:styleId="Reetkatablice" w:type="table">
    <w:name w:val="Table Grid"/>
    <w:basedOn w:val="Obinatablica"/>
    <w:rsid w:val="00326F1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semiHidden/>
    <w:rsid w:val="008A752C"/>
    <w:rPr>
      <w:rFonts w:ascii="Tahoma" w:cs="Tahoma" w:hAnsi="Tahoma"/>
      <w:sz w:val="16"/>
      <w:szCs w:val="16"/>
    </w:rPr>
  </w:style>
  <w:style w:styleId="Tijeloteksta" w:type="paragraph">
    <w:name w:val="Body Text"/>
    <w:basedOn w:val="Normal"/>
    <w:rsid w:val="008E6B8A"/>
    <w:pPr>
      <w:spacing w:after="120"/>
    </w:pPr>
  </w:style>
  <w:style w:styleId="Odlomakpopisa" w:type="paragraph">
    <w:name w:val="List Paragraph"/>
    <w:basedOn w:val="Normal"/>
    <w:uiPriority w:val="34"/>
    <w:qFormat/>
    <w:rsid w:val="0097675C"/>
    <w:pPr>
      <w:ind w:left="720"/>
      <w:contextualSpacing/>
    </w:pPr>
  </w:style>
  <w:style w:customStyle="1" w:styleId="ZaglavljeChar" w:type="character">
    <w:name w:val="Zaglavlje Char"/>
    <w:basedOn w:val="Zadanifontodlomka"/>
    <w:link w:val="Zaglavlje"/>
    <w:uiPriority w:val="99"/>
    <w:rsid w:val="00B00E00"/>
    <w:rPr>
      <w:sz w:val="24"/>
      <w:szCs w:val="24"/>
    </w:rPr>
  </w:style>
  <w:style w:styleId="Podnaslov" w:type="paragraph">
    <w:name w:val="Subtitle"/>
    <w:basedOn w:val="Normal"/>
    <w:link w:val="PodnaslovChar"/>
    <w:qFormat/>
    <w:rsid w:val="00FC72C8"/>
    <w:pPr>
      <w:jc w:val="both"/>
    </w:pPr>
    <w:rPr>
      <w:rFonts w:ascii="Tahoma" w:hAnsi="Tahoma"/>
      <w:b/>
      <w:color w:val="0000FF"/>
      <w:szCs w:val="20"/>
    </w:rPr>
  </w:style>
  <w:style w:customStyle="1" w:styleId="PodnaslovChar" w:type="character">
    <w:name w:val="Podnaslov Char"/>
    <w:basedOn w:val="Zadanifontodlomka"/>
    <w:link w:val="Podnaslov"/>
    <w:rsid w:val="00FC72C8"/>
    <w:rPr>
      <w:rFonts w:ascii="Tahoma" w:hAnsi="Tahoma"/>
      <w:b/>
      <w:color w:val="0000FF"/>
      <w:sz w:val="24"/>
    </w:rPr>
  </w:style>
  <w:style w:styleId="Tekstrezerviranogmjesta" w:type="character">
    <w:name w:val="Placeholder Text"/>
    <w:basedOn w:val="Zadanifontodlomka"/>
    <w:uiPriority w:val="99"/>
    <w:semiHidden/>
    <w:rsid w:val="00751DBD"/>
    <w:rPr>
      <w:color w:val="808080"/>
      <w:bdr w:color="auto" w:space="0" w:sz="0" w:val="none"/>
      <w:shd w:color="auto" w:fill="auto" w:val="clear"/>
    </w:rPr>
  </w:style>
  <w:style w:customStyle="1" w:styleId="eSPISCCParagraphDefaultFont" w:type="character">
    <w:name w:val="eSPIS_CC_Paragraph Default Font"/>
    <w:basedOn w:val="Zadanifontodlomka"/>
    <w:rsid w:val="00751DBD"/>
    <w:rPr>
      <w:rFonts w:ascii="Times New Roman" w:cs="Times New Roman" w:hAnsi="Times New Roman"/>
      <w:color w:val="FF0000"/>
      <w:sz w:val="24"/>
      <w:bdr w:color="auto" w:space="0" w:sz="0" w:val="none"/>
      <w:shd w:color="auto" w:fill="auto" w:val="clear"/>
      <w:lang w:val="hr-HR"/>
    </w:rPr>
  </w:style>
  <w:style w:customStyle="1" w:styleId="PozadinaSvijetloZuta" w:type="character">
    <w:name w:val="Pozadina_SvijetloZuta"/>
    <w:basedOn w:val="Zadanifontodlomka"/>
    <w:rsid w:val="00751DBD"/>
    <w:rPr>
      <w:rFonts w:ascii="Arial" w:cs="Arial" w:hAnsi="Arial"/>
      <w:color w:val="FF0000"/>
      <w:bdr w:color="auto" w:space="0" w:sz="0" w:val="none"/>
      <w:shd w:color="auto" w:fill="FFFFCC" w:val="clear"/>
      <w:lang w:val="hr-HR"/>
    </w:rPr>
  </w:style>
  <w:style w:customStyle="1" w:styleId="PozadinaSvijetloCrvena" w:type="character">
    <w:name w:val="Pozadina_SvijetloCrvena"/>
    <w:basedOn w:val="eSPISCCParagraphDefaultFont"/>
    <w:rsid w:val="00751DBD"/>
    <w:rPr>
      <w:rFonts w:ascii="Arial" w:cs="Arial" w:hAnsi="Arial"/>
      <w:color w:val="FF0000"/>
      <w:sz w:val="24"/>
      <w:bdr w:color="auto" w:space="0" w:sz="0" w:val="none"/>
      <w:shd w:color="auto" w:fill="FFCCCC" w:val="clear"/>
      <w:lang w:val="hr-HR"/>
    </w:rPr>
  </w:style>
  <w:style w:customStyle="1" w:styleId="PozadinaSvijetloZelena" w:type="character">
    <w:name w:val="Pozadina_SvijetloZelena"/>
    <w:basedOn w:val="eSPISCCParagraphDefaultFont"/>
    <w:rsid w:val="00751DBD"/>
    <w:rPr>
      <w:rFonts w:ascii="Arial" w:cs="Arial" w:hAnsi="Arial"/>
      <w:color w:val="FF0000"/>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3091928">
      <w:bodyDiv w:val="true"/>
      <w:marLeft w:val="0"/>
      <w:marRight w:val="0"/>
      <w:marTop w:val="0"/>
      <w:marBottom w:val="0"/>
      <w:divBdr>
        <w:top w:val="none" w:color="auto" w:sz="0" w:space="0"/>
        <w:left w:val="none" w:color="auto" w:sz="0" w:space="0"/>
        <w:bottom w:val="none" w:color="auto" w:sz="0" w:space="0"/>
        <w:right w:val="none" w:color="auto" w:sz="0" w:space="0"/>
      </w:divBdr>
    </w:div>
    <w:div w:id="380978951">
      <w:bodyDiv w:val="true"/>
      <w:marLeft w:val="0"/>
      <w:marRight w:val="0"/>
      <w:marTop w:val="0"/>
      <w:marBottom w:val="0"/>
      <w:divBdr>
        <w:top w:val="none" w:color="auto" w:sz="0" w:space="0"/>
        <w:left w:val="none" w:color="auto" w:sz="0" w:space="0"/>
        <w:bottom w:val="none" w:color="auto" w:sz="0" w:space="0"/>
        <w:right w:val="none" w:color="auto" w:sz="0" w:space="0"/>
      </w:divBdr>
    </w:div>
    <w:div w:id="793403005">
      <w:bodyDiv w:val="true"/>
      <w:marLeft w:val="0"/>
      <w:marRight w:val="0"/>
      <w:marTop w:val="0"/>
      <w:marBottom w:val="0"/>
      <w:divBdr>
        <w:top w:val="none" w:color="auto" w:sz="0" w:space="0"/>
        <w:left w:val="none" w:color="auto" w:sz="0" w:space="0"/>
        <w:bottom w:val="none" w:color="auto" w:sz="0" w:space="0"/>
        <w:right w:val="none" w:color="auto" w:sz="0" w:space="0"/>
      </w:divBdr>
    </w:div>
    <w:div w:id="840971179">
      <w:bodyDiv w:val="true"/>
      <w:marLeft w:val="0"/>
      <w:marRight w:val="0"/>
      <w:marTop w:val="0"/>
      <w:marBottom w:val="0"/>
      <w:divBdr>
        <w:top w:val="none" w:color="auto" w:sz="0" w:space="0"/>
        <w:left w:val="none" w:color="auto" w:sz="0" w:space="0"/>
        <w:bottom w:val="none" w:color="auto" w:sz="0" w:space="0"/>
        <w:right w:val="none" w:color="auto" w:sz="0" w:space="0"/>
      </w:divBdr>
    </w:div>
    <w:div w:id="1277056270">
      <w:bodyDiv w:val="true"/>
      <w:marLeft w:val="0"/>
      <w:marRight w:val="0"/>
      <w:marTop w:val="0"/>
      <w:marBottom w:val="0"/>
      <w:divBdr>
        <w:top w:val="none" w:color="auto" w:sz="0" w:space="0"/>
        <w:left w:val="none" w:color="auto" w:sz="0" w:space="0"/>
        <w:bottom w:val="none" w:color="auto" w:sz="0" w:space="0"/>
        <w:right w:val="none" w:color="auto" w:sz="0" w:space="0"/>
      </w:divBdr>
    </w:div>
    <w:div w:id="1591885144">
      <w:bodyDiv w:val="true"/>
      <w:marLeft w:val="0"/>
      <w:marRight w:val="0"/>
      <w:marTop w:val="0"/>
      <w:marBottom w:val="0"/>
      <w:divBdr>
        <w:top w:val="none" w:color="auto" w:sz="0" w:space="0"/>
        <w:left w:val="none" w:color="auto" w:sz="0" w:space="0"/>
        <w:bottom w:val="none" w:color="auto" w:sz="0" w:space="0"/>
        <w:right w:val="none" w:color="auto" w:sz="0" w:space="0"/>
      </w:divBdr>
    </w:div>
    <w:div w:id="173593125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248, Kennedyev trg 11</izvorni_sadrzaj>
    <derivirana_varijabla naziv="DomainObject.Prostorija.Naziv_1">Soba 248, Kennedyev trg 11</derivirana_varijabla>
  </DomainObject.Prostorija.Naziv>
  <DomainObject.Prostorija.Oznaka>
    <izvorni_sadrzaj>248 Kennedyev trg 11</izvorni_sadrzaj>
    <derivirana_varijabla naziv="DomainObject.Prostorija.Oznaka_1">248 Kennedyev trg 11</derivirana_varijabla>
  </DomainObject.Prostorija.Oznaka>
  <DomainObject.Obrazlozenje>
    <izvorni_sadrzaj/>
    <derivirana_varijabla naziv="DomainObject.Obrazlozenje_1"/>
  </DomainObject.Obrazlozenje>
  <DomainObject.StvarniPocetakDatum>
    <izvorni_sadrzaj>10. studenog 2021.</izvorni_sadrzaj>
    <derivirana_varijabla naziv="DomainObject.StvarniPocetakDatum_1">10. studenog 2021.</derivirana_varijabla>
  </DomainObject.StvarniPocetakDatum>
  <DomainObject.StvarniZavrsetakDatum>
    <izvorni_sadrzaj>10. studenog 2021.</izvorni_sadrzaj>
    <derivirana_varijabla naziv="DomainObject.StvarniZavrsetakDatum_1">10. studenog 2021.</derivirana_varijabla>
  </DomainObject.StvarniZavrsetakDatum>
  <DomainObject.PlaniraniZavrsetakDatum>
    <izvorni_sadrzaj>10. studenog 2021.</izvorni_sadrzaj>
    <derivirana_varijabla naziv="DomainObject.PlaniraniZavrsetakDatum_1">10. studenog 2021.</derivirana_varijabla>
  </DomainObject.PlaniraniZavrsetakDatum>
  <DomainObject.PlaniraniPocetakDatum>
    <izvorni_sadrzaj>10. studenog 2021.</izvorni_sadrzaj>
    <derivirana_varijabla naziv="DomainObject.PlaniraniPocetakDatum_1">10. studenog 2021.</derivirana_varijabla>
  </DomainObject.PlaniraniPocetakDatum>
  <DomainObject.StvarniPocetakVrijeme>
    <izvorni_sadrzaj>10:20</izvorni_sadrzaj>
    <derivirana_varijabla naziv="DomainObject.StvarniPocetakVrijeme_1">10:20</derivirana_varijabla>
  </DomainObject.StvarniPocetakVrijeme>
  <DomainObject.StvarniZavrsetakVrijeme>
    <izvorni_sadrzaj>10:28</izvorni_sadrzaj>
    <derivirana_varijabla naziv="DomainObject.StvarniZavrsetakVrijeme_1">10:28</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10:20</izvorni_sadrzaj>
    <derivirana_varijabla naziv="DomainObject.PlaniraniPocetakVrijeme_1">10:20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10. studenog 2021.</izvorni_sadrzaj>
    <derivirana_varijabla naziv="DomainObject.Zapisnik.DatumKreiranja_1">10. studenog 2021.</derivirana_varijabla>
  </DomainObject.Zapisnik.DatumKreiranja>
  <DomainObject.Zapisnik.ImovinskaKorist>
    <izvorni_sadrzaj/>
    <derivirana_varijabla naziv="DomainObject.Zapisnik.ImovinskaKorist_1"/>
  </DomainObject.Zapisnik.ImovinskaKorist>
  <DomainObject.Zapisnik.Oznaka>
    <izvorni_sadrzaj>St-3366/2021-3</izvorni_sadrzaj>
    <derivirana_varijabla naziv="DomainObject.Zapisnik.Oznaka_1">St-3366/2021-3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3366</izvorni_sadrzaj>
    <derivirana_varijabla naziv="DomainObject.Predmet.Broj_1">3366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2021.</izvorni_sadrzaj>
    <derivirana_varijabla naziv="DomainObject.Predmet.DatumOsnivanja_1">2. studenog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St-3366/2021</izvorni_sadrzaj>
    <derivirana_varijabla naziv="DomainObject.Predmet.OznakaBroj_1">St-3366/2021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CLISSA MEA d.o.o.</izvorni_sadrzaj>
    <derivirana_varijabla naziv="DomainObject.Predmet.ProtustrankaFormated_1">  CLISSA MEA d.o.o.</derivirana_varijabla>
  </DomainObject.Predmet.ProtustrankaFormated>
  <DomainObject.Predmet.ProtustrankaFormatedOIB>
    <izvorni_sadrzaj>  CLISSA MEA d.o.o., OIB 70971346430</izvorni_sadrzaj>
    <derivirana_varijabla naziv="DomainObject.Predmet.ProtustrankaFormatedOIB_1">  CLISSA MEA d.o.o., OIB 70971346430</derivirana_varijabla>
  </DomainObject.Predmet.ProtustrankaFormatedOIB>
  <DomainObject.Predmet.ProtustrankaFormatedWithAdress>
    <izvorni_sadrzaj> CLISSA MEA d.o.o., Bani 75, 10010 Buzin</izvorni_sadrzaj>
    <derivirana_varijabla naziv="DomainObject.Predmet.ProtustrankaFormatedWithAdress_1"> CLISSA MEA d.o.o., Bani 75, 10010 Buzin</derivirana_varijabla>
  </DomainObject.Predmet.ProtustrankaFormatedWithAdress>
  <DomainObject.Predmet.ProtustrankaFormatedWithAdressOIB>
    <izvorni_sadrzaj> CLISSA MEA d.o.o., OIB 70971346430, Bani 75, 10010 Buzin</izvorni_sadrzaj>
    <derivirana_varijabla naziv="DomainObject.Predmet.ProtustrankaFormatedWithAdressOIB_1"> CLISSA MEA d.o.o., OIB 70971346430, Bani 75, 10010 Buzin</derivirana_varijabla>
  </DomainObject.Predmet.ProtustrankaFormatedWithAdressOIB>
  <DomainObject.Predmet.ProtustrankaWithAdress>
    <izvorni_sadrzaj>CLISSA MEA d.o.o. Bani 75, 10010 Buzin</izvorni_sadrzaj>
    <derivirana_varijabla naziv="DomainObject.Predmet.ProtustrankaWithAdress_1">CLISSA MEA d.o.o. Bani 75, 10010 Buzin</derivirana_varijabla>
  </DomainObject.Predmet.ProtustrankaWithAdress>
  <DomainObject.Predmet.ProtustrankaWithAdressOIB>
    <izvorni_sadrzaj>CLISSA MEA d.o.o., OIB 70971346430, Bani 75, 10010 Buzin</izvorni_sadrzaj>
    <derivirana_varijabla naziv="DomainObject.Predmet.ProtustrankaWithAdressOIB_1">CLISSA MEA d.o.o., OIB 70971346430, Bani 75, 10010 Buzin</derivirana_varijabla>
  </DomainObject.Predmet.ProtustrankaWithAdressOIB>
  <DomainObject.Predmet.ProtustrankaNazivFormated>
    <izvorni_sadrzaj>CLISSA MEA d.o.o.</izvorni_sadrzaj>
    <derivirana_varijabla naziv="DomainObject.Predmet.ProtustrankaNazivFormated_1">CLISSA MEA d.o.o.</derivirana_varijabla>
  </DomainObject.Predmet.ProtustrankaNazivFormated>
  <DomainObject.Predmet.ProtustrankaNazivFormatedOIB>
    <izvorni_sadrzaj>CLISSA MEA d.o.o., OIB 70971346430</izvorni_sadrzaj>
    <derivirana_varijabla naziv="DomainObject.Predmet.ProtustrankaNazivFormatedOIB_1">CLISSA MEA d.o.o., OIB 70971346430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 - R. Raduka</izvorni_sadrzaj>
    <derivirana_varijabla naziv="DomainObject.Predmet.Referada.Naziv_1">31. - R. Raduka</derivirana_varijabla>
  </DomainObject.Predmet.Referada.Naziv>
  <DomainObject.Predmet.Referada.Oznaka>
    <izvorni_sadrzaj>31.</izvorni_sadrzaj>
    <derivirana_varijabla naziv="DomainObject.Predmet.Referada.Oznaka_1">31.</derivirana_varijabla>
  </DomainObject.Predmet.Referada.Oznaka>
  <DomainObject.Predmet.Referada.Prostorija.Naziv>
    <izvorni_sadrzaj>Soba 248, Kennedyev trg 11</izvorni_sadrzaj>
    <derivirana_varijabla naziv="DomainObject.Predmet.Referada.Prostorija.Naziv_1">Soba 248, Kennedyev trg 11</derivirana_varijabla>
  </DomainObject.Predmet.Referada.Prostorija.Naziv>
  <DomainObject.Predmet.Referada.Prostorija.Oznaka>
    <izvorni_sadrzaj>248 Kennedyev trg 11</izvorni_sadrzaj>
    <derivirana_varijabla naziv="DomainObject.Predmet.Referada.Prostorija.Oznaka_1">248 Kennedyev trg 11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Radovan Raduka</izvorni_sadrzaj>
    <derivirana_varijabla naziv="DomainObject.Predmet.Referada.Sudac_1">Radovan Raduka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CLISSA MEA d.o.o.</izvorni_sadrzaj>
    <derivirana_varijabla naziv="DomainObject.Predmet.StrankaFormated_1">  CLISSA MEA d.o.o.</derivirana_varijabla>
  </DomainObject.Predmet.StrankaFormated>
  <DomainObject.Predmet.StrankaFormatedOIB>
    <izvorni_sadrzaj>  CLISSA MEA d.o.o., OIB 70971346430</izvorni_sadrzaj>
    <derivirana_varijabla naziv="DomainObject.Predmet.StrankaFormatedOIB_1">  CLISSA MEA d.o.o., OIB 70971346430</derivirana_varijabla>
  </DomainObject.Predmet.StrankaFormatedOIB>
  <DomainObject.Predmet.StrankaFormatedWithAdress>
    <izvorni_sadrzaj> CLISSA MEA d.o.o., Bani 75, 10010 Buzin</izvorni_sadrzaj>
    <derivirana_varijabla naziv="DomainObject.Predmet.StrankaFormatedWithAdress_1"> CLISSA MEA d.o.o., Bani 75, 10010 Buzin</derivirana_varijabla>
  </DomainObject.Predmet.StrankaFormatedWithAdress>
  <DomainObject.Predmet.StrankaFormatedWithAdressOIB>
    <izvorni_sadrzaj> CLISSA MEA d.o.o., OIB 70971346430, Bani 75, 10010 Buzin</izvorni_sadrzaj>
    <derivirana_varijabla naziv="DomainObject.Predmet.StrankaFormatedWithAdressOIB_1"> CLISSA MEA d.o.o., OIB 70971346430, Bani 75, 10010 Buzin</derivirana_varijabla>
  </DomainObject.Predmet.StrankaFormatedWithAdressOIB>
  <DomainObject.Predmet.StrankaWithAdress>
    <izvorni_sadrzaj>CLISSA MEA d.o.o. Bani 75,10010 Buzin</izvorni_sadrzaj>
    <derivirana_varijabla naziv="DomainObject.Predmet.StrankaWithAdress_1">CLISSA MEA d.o.o. Bani 75,10010 Buzin</derivirana_varijabla>
  </DomainObject.Predmet.StrankaWithAdress>
  <DomainObject.Predmet.StrankaWithAdressOIB>
    <izvorni_sadrzaj>CLISSA MEA d.o.o., OIB 70971346430, Bani 75,10010 Buzin</izvorni_sadrzaj>
    <derivirana_varijabla naziv="DomainObject.Predmet.StrankaWithAdressOIB_1">CLISSA MEA d.o.o., OIB 70971346430, Bani 75,10010 Buzin</derivirana_varijabla>
  </DomainObject.Predmet.StrankaWithAdressOIB>
  <DomainObject.Predmet.StrankaNazivFormated>
    <izvorni_sadrzaj>CLISSA MEA d.o.o.</izvorni_sadrzaj>
    <derivirana_varijabla naziv="DomainObject.Predmet.StrankaNazivFormated_1">CLISSA MEA d.o.o.</derivirana_varijabla>
  </DomainObject.Predmet.StrankaNazivFormated>
  <DomainObject.Predmet.StrankaNazivFormatedOIB>
    <izvorni_sadrzaj>CLISSA MEA d.o.o., OIB 70971346430</izvorni_sadrzaj>
    <derivirana_varijabla naziv="DomainObject.Predmet.StrankaNazivFormatedOIB_1">CLISSA MEA d.o.o., OIB 70971346430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 - R. Raduka</izvorni_sadrzaj>
    <derivirana_varijabla naziv="DomainObject.Predmet.TrenutnaLokacijaSpisa.Naziv_1">31. - R. Raduka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Fuček</izvorni_sadrzaj>
    <derivirana_varijabla naziv="DomainObject.Predmet.Zapisnicar_1">Monika Fuček</derivirana_varijabla>
  </DomainObject.Predmet.Zapisnicar>
  <DomainObject.Predmet.StrankaListFormated>
    <izvorni_sadrzaj>
      <item>CLISSA MEA d.o.o.</item>
    </izvorni_sadrzaj>
    <derivirana_varijabla naziv="DomainObject.Predmet.StrankaListFormated_1">
      <item>CLISSA MEA d.o.o.</item>
    </derivirana_varijabla>
  </DomainObject.Predmet.StrankaListFormated>
  <DomainObject.Predmet.StrankaListFormatedOIB>
    <izvorni_sadrzaj>
      <item>CLISSA MEA d.o.o., OIB 70971346430</item>
    </izvorni_sadrzaj>
    <derivirana_varijabla naziv="DomainObject.Predmet.StrankaListFormatedOIB_1">
      <item>CLISSA MEA d.o.o., OIB 70971346430</item>
    </derivirana_varijabla>
  </DomainObject.Predmet.StrankaListFormatedOIB>
  <DomainObject.Predmet.StrankaListFormatedWithAdress>
    <izvorni_sadrzaj>
      <item>CLISSA MEA d.o.o., Bani 75, 10010 Buzin</item>
    </izvorni_sadrzaj>
    <derivirana_varijabla naziv="DomainObject.Predmet.StrankaListFormatedWithAdress_1">
      <item>CLISSA MEA d.o.o., Bani 75, 10010 Buzin</item>
    </derivirana_varijabla>
  </DomainObject.Predmet.StrankaListFormatedWithAdress>
  <DomainObject.Predmet.StrankaListFormatedWithAdressOIB>
    <izvorni_sadrzaj>
      <item>CLISSA MEA d.o.o., OIB 70971346430, Bani 75, 10010 Buzin</item>
    </izvorni_sadrzaj>
    <derivirana_varijabla naziv="DomainObject.Predmet.StrankaListFormatedWithAdressOIB_1">
      <item>CLISSA MEA d.o.o., OIB 70971346430, Bani 75, 10010 Buzin</item>
    </derivirana_varijabla>
  </DomainObject.Predmet.StrankaListFormatedWithAdressOIB>
  <DomainObject.Predmet.StrankaListNazivFormated>
    <izvorni_sadrzaj>
      <item>CLISSA MEA d.o.o.</item>
    </izvorni_sadrzaj>
    <derivirana_varijabla naziv="DomainObject.Predmet.StrankaListNazivFormated_1">
      <item>CLISSA MEA d.o.o.</item>
    </derivirana_varijabla>
  </DomainObject.Predmet.StrankaListNazivFormated>
  <DomainObject.Predmet.StrankaListNazivFormatedOIB>
    <izvorni_sadrzaj>
      <item>CLISSA MEA d.o.o., OIB 70971346430</item>
    </izvorni_sadrzaj>
    <derivirana_varijabla naziv="DomainObject.Predmet.StrankaListNazivFormatedOIB_1">
      <item>CLISSA MEA d.o.o., OIB 70971346430</item>
    </derivirana_varijabla>
  </DomainObject.Predmet.StrankaListNazivFormatedOIB>
  <DomainObject.Predmet.ProtuStrankaListFormated>
    <izvorni_sadrzaj>
      <item>CLISSA MEA d.o.o.</item>
    </izvorni_sadrzaj>
    <derivirana_varijabla naziv="DomainObject.Predmet.ProtuStrankaListFormated_1">
      <item>CLISSA MEA d.o.o.</item>
    </derivirana_varijabla>
  </DomainObject.Predmet.ProtuStrankaListFormated>
  <DomainObject.Predmet.ProtuStrankaListFormatedOIB>
    <izvorni_sadrzaj>
      <item>CLISSA MEA d.o.o., OIB 70971346430</item>
    </izvorni_sadrzaj>
    <derivirana_varijabla naziv="DomainObject.Predmet.ProtuStrankaListFormatedOIB_1">
      <item>CLISSA MEA d.o.o., OIB 70971346430</item>
    </derivirana_varijabla>
  </DomainObject.Predmet.ProtuStrankaListFormatedOIB>
  <DomainObject.Predmet.ProtuStrankaListFormatedWithAdress>
    <izvorni_sadrzaj>
      <item>CLISSA MEA d.o.o., Bani 75, 10010 Buzin</item>
    </izvorni_sadrzaj>
    <derivirana_varijabla naziv="DomainObject.Predmet.ProtuStrankaListFormatedWithAdress_1">
      <item>CLISSA MEA d.o.o., Bani 75, 10010 Buzin</item>
    </derivirana_varijabla>
  </DomainObject.Predmet.ProtuStrankaListFormatedWithAdress>
  <DomainObject.Predmet.ProtuStrankaListFormatedWithAdressOIB>
    <izvorni_sadrzaj>
      <item>CLISSA MEA d.o.o., OIB 70971346430, Bani 75, 10010 Buzin</item>
    </izvorni_sadrzaj>
    <derivirana_varijabla naziv="DomainObject.Predmet.ProtuStrankaListFormatedWithAdressOIB_1">
      <item>CLISSA MEA d.o.o., OIB 70971346430, Bani 75, 10010 Buzin</item>
    </derivirana_varijabla>
  </DomainObject.Predmet.ProtuStrankaListFormatedWithAdressOIB>
  <DomainObject.Predmet.ProtuStrankaListNazivFormated>
    <izvorni_sadrzaj>
      <item>CLISSA MEA d.o.o.</item>
    </izvorni_sadrzaj>
    <derivirana_varijabla naziv="DomainObject.Predmet.ProtuStrankaListNazivFormated_1">
      <item>CLISSA MEA d.o.o.</item>
    </derivirana_varijabla>
  </DomainObject.Predmet.ProtuStrankaListNazivFormated>
  <DomainObject.Predmet.ProtuStrankaListNazivFormatedOIB>
    <izvorni_sadrzaj>
      <item>CLISSA MEA d.o.o., OIB 70971346430</item>
    </izvorni_sadrzaj>
    <derivirana_varijabla naziv="DomainObject.Predmet.ProtuStrankaListNazivFormatedOIB_1">
      <item>CLISSA MEA d.o.o., OIB 70971346430</item>
    </derivirana_varijabla>
  </DomainObject.Predmet.ProtuStrankaListNazivFormatedOIB>
  <DomainObject.Predmet.OstaliListFormated>
    <izvorni_sadrzaj>
      <item>Željka Marčić</item>
      <item>Ivana Bilan Mandić</item>
    </izvorni_sadrzaj>
    <derivirana_varijabla naziv="DomainObject.Predmet.OstaliListFormated_1">
      <item>Željka Marčić</item>
      <item>Ivana Bilan Mandić</item>
    </derivirana_varijabla>
  </DomainObject.Predmet.OstaliListFormated>
  <DomainObject.Predmet.OstaliListFormatedOIB>
    <izvorni_sadrzaj>
      <item>Željka Marčić, OIB 44957594821</item>
      <item>Ivana Bilan Mandić, OIB 24755915955</item>
    </izvorni_sadrzaj>
    <derivirana_varijabla naziv="DomainObject.Predmet.OstaliListFormatedOIB_1">
      <item>Željka Marčić, OIB 44957594821</item>
      <item>Ivana Bilan Mandić, OIB 24755915955</item>
    </derivirana_varijabla>
  </DomainObject.Predmet.OstaliListFormatedOIB>
  <DomainObject.Predmet.OstaliListFormatedWithAdress>
    <izvorni_sadrzaj>
      <item>Željka Marčić, Đorđićeva 3 b, 10000 Zagreb</item>
      <item>Ivana Bilan Mandić, HORVAĆANSKA CESTA 43, 10000 Zagreb</item>
    </izvorni_sadrzaj>
    <derivirana_varijabla naziv="DomainObject.Predmet.OstaliListFormatedWithAdress_1">
      <item>Željka Marčić, Đorđićeva 3 b, 10000 Zagreb</item>
      <item>Ivana Bilan Mandić, HORVAĆANSKA CESTA 43, 10000 Zagreb</item>
    </derivirana_varijabla>
  </DomainObject.Predmet.OstaliListFormatedWithAdress>
  <DomainObject.Predmet.OstaliListFormatedWithAdressOIB>
    <izvorni_sadrzaj>
      <item>Željka Marčić, OIB 44957594821, Đorđićeva 3 b, 10000 Zagreb</item>
      <item>Ivana Bilan Mandić, OIB 24755915955, HORVAĆANSKA CESTA 43, 10000 Zagreb</item>
    </izvorni_sadrzaj>
    <derivirana_varijabla naziv="DomainObject.Predmet.OstaliListFormatedWithAdressOIB_1">
      <item>Željka Marčić, OIB 44957594821, Đorđićeva 3 b, 10000 Zagreb</item>
      <item>Ivana Bilan Mandić, OIB 24755915955, HORVAĆANSKA CESTA 43, 10000 Zagreb</item>
    </derivirana_varijabla>
  </DomainObject.Predmet.OstaliListFormatedWithAdressOIB>
  <DomainObject.Predmet.OstaliListNazivFormated>
    <izvorni_sadrzaj>
      <item>Željka Marčić</item>
      <item>Ivana Bilan Mandić</item>
    </izvorni_sadrzaj>
    <derivirana_varijabla naziv="DomainObject.Predmet.OstaliListNazivFormated_1">
      <item>Željka Marčić</item>
      <item>Ivana Bilan Mandić</item>
    </derivirana_varijabla>
  </DomainObject.Predmet.OstaliListNazivFormated>
  <DomainObject.Predmet.OstaliListNazivFormatedOIB>
    <izvorni_sadrzaj>
      <item>Željka Marčić, OIB 44957594821</item>
      <item>Ivana Bilan Mandić, OIB 24755915955</item>
    </izvorni_sadrzaj>
    <derivirana_varijabla naziv="DomainObject.Predmet.OstaliListNazivFormatedOIB_1">
      <item>Željka Marčić, OIB 44957594821</item>
      <item>Ivana Bilan Mandić, OIB 24755915955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10. studenog 2021.</izvorni_sadrzaj>
    <derivirana_varijabla naziv="DomainObject.Datum_1">10. studenog 2021.</derivirana_varijabla>
  </DomainObject.Datum>
  <DomainObject.PoslovniBrojDokumenta>
    <izvorni_sadrzaj>St-3366/2021-3</izvorni_sadrzaj>
    <derivirana_varijabla naziv="DomainObject.PoslovniBrojDokumenta_1">St-3366/2021-3</derivirana_varijabla>
  </DomainObject.PoslovniBrojDokumenta>
  <DomainObject.Predmet.StrankaIDrugi>
    <izvorni_sadrzaj>CLISSA MEA d.o.o.</izvorni_sadrzaj>
    <derivirana_varijabla naziv="DomainObject.Predmet.StrankaIDrugi_1">CLISSA MEA d.o.o.</derivirana_varijabla>
  </DomainObject.Predmet.StrankaIDrugi>
  <DomainObject.Predmet.ProtustrankaIDrugi>
    <izvorni_sadrzaj>CLISSA MEA d.o.o.</izvorni_sadrzaj>
    <derivirana_varijabla naziv="DomainObject.Predmet.ProtustrankaIDrugi_1">CLISSA MEA d.o.o.</derivirana_varijabla>
  </DomainObject.Predmet.ProtustrankaIDrugi>
  <DomainObject.Predmet.StrankaIDrugiAdressOIB>
    <izvorni_sadrzaj>CLISSA MEA d.o.o., OIB 70971346430, Bani 75, 10010 Buzin</izvorni_sadrzaj>
    <derivirana_varijabla naziv="DomainObject.Predmet.StrankaIDrugiAdressOIB_1">CLISSA MEA d.o.o., OIB 70971346430, Bani 75, 10010 Buzin</derivirana_varijabla>
  </DomainObject.Predmet.StrankaIDrugiAdressOIB>
  <DomainObject.Predmet.ProtustrankaIDrugiAdressOIB>
    <izvorni_sadrzaj>CLISSA MEA d.o.o., OIB 70971346430, Bani 75, 10010 Buzin</izvorni_sadrzaj>
    <derivirana_varijabla naziv="DomainObject.Predmet.ProtustrankaIDrugiAdressOIB_1">CLISSA MEA d.o.o., OIB 70971346430, Bani 75, 10010 Buzin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CLISSA MEA d.o.o.</item>
      <item>Željka Marčić</item>
      <item>Ivana Bilan Mandić</item>
      <item>CLISSA MEA d.o.o.</item>
    </izvorni_sadrzaj>
    <derivirana_varijabla naziv="DomainObject.Predmet.SudioniciListNaziv_1">
      <item>CLISSA MEA d.o.o.</item>
      <item>Željka Marčić</item>
      <item>Ivana Bilan Mandić</item>
      <item>CLISSA MEA d.o.o.</item>
    </derivirana_varijabla>
  </DomainObject.Predmet.SudioniciListNaziv>
  <DomainObject.Predmet.SudioniciListAdressOIB>
    <izvorni_sadrzaj>
      <item>CLISSA MEA d.o.o., OIB 70971346430, Bani 75,10010 Buzin</item>
      <item>Željka Marčić, OIB 44957594821, Đorđićeva 3 b,10000 Zagreb</item>
      <item>Ivana Bilan Mandić, OIB 24755915955, HORVAĆANSKA CESTA 43,10000 Zagreb</item>
      <item>CLISSA MEA d.o.o., OIB 70971346430, Bani 75,10010 Buzin</item>
    </izvorni_sadrzaj>
    <derivirana_varijabla naziv="DomainObject.Predmet.SudioniciListAdressOIB_1">
      <item>CLISSA MEA d.o.o., OIB 70971346430, Bani 75,10010 Buzin</item>
      <item>Željka Marčić, OIB 44957594821, Đorđićeva 3 b,10000 Zagreb</item>
      <item>Ivana Bilan Mandić, OIB 24755915955, HORVAĆANSKA CESTA 43,10000 Zagreb</item>
      <item>CLISSA MEA d.o.o., OIB 70971346430, Bani 75,10010 Buzin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70971346430</item>
      <item>, OIB 44957594821</item>
      <item>, OIB 24755915955</item>
      <item>, OIB 70971346430</item>
    </izvorni_sadrzaj>
    <derivirana_varijabla naziv="DomainObject.Predmet.SudioniciListNazivOIB_1">
      <item>, OIB 70971346430</item>
      <item>, OIB 44957594821</item>
      <item>, OIB 24755915955</item>
      <item>, OIB 70971346430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28. listopada 2020.</izvorni_sadrzaj>
    <derivirana_varijabla naziv="DomainObject.Predmet.DatumPocetkaProcesa_1">28. listopada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RH - TDU</properties:Company>
  <properties:Pages>4</properties:Pages>
  <properties:Words>904</properties:Words>
  <properties:Characters>5383</properties:Characters>
  <properties:Lines>241</properties:Lines>
  <properties:Paragraphs>86</properties:Paragraphs>
  <properties:TotalTime>18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 J E Š E N J E</vt:lpstr>
    </vt:vector>
  </properties:TitlesOfParts>
  <properties:LinksUpToDate>false</properties:LinksUpToDate>
  <properties:CharactersWithSpaces>6278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2021-11-09T12:28:00Z</dcterms:created>
  <dc:creator>mhilje</dc:creator>
  <cp:lastModifiedBy>Monika Fuček</cp:lastModifiedBy>
  <cp:lastPrinted>2021-11-10T09:29:00Z</cp:lastPrinted>
  <dcterms:modified xmlns:xsi="http://www.w3.org/2001/XMLSchema-instance" xsi:type="dcterms:W3CDTF">2021-11-10T09:32:00Z</dcterms:modified>
  <cp:revision>9</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St-3366/2021-3 / Zapisnik - Ispitno ročište (St-3366-2021-ispitno ročište 10-11-2021.docx)</vt:lpwstr>
  </prop:property>
  <prop:property fmtid="{D5CDD505-2E9C-101B-9397-08002B2CF9AE}" pid="4" name="CC_coloring">
    <vt:bool>false</vt:bool>
  </prop:property>
  <prop:property fmtid="{D5CDD505-2E9C-101B-9397-08002B2CF9AE}" pid="5" name="BrojStranica">
    <vt:i4>4</vt:i4>
  </prop:property>
</prop:Properties>
</file>